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E2A32" w14:textId="34F0453A" w:rsidR="00AE0C14" w:rsidRDefault="00AE0C14"/>
    <w:p w14:paraId="67FB30F4" w14:textId="7F494746" w:rsidR="00DA28A0" w:rsidRPr="00DA28A0" w:rsidRDefault="00DA28A0" w:rsidP="00DA28A0">
      <w:pPr>
        <w:jc w:val="right"/>
        <w:rPr>
          <w:b/>
          <w:color w:val="59186B"/>
          <w:sz w:val="36"/>
          <w:szCs w:val="36"/>
        </w:rPr>
      </w:pPr>
      <w:r w:rsidRPr="00DA28A0">
        <w:rPr>
          <w:b/>
          <w:color w:val="59186B"/>
          <w:sz w:val="36"/>
          <w:szCs w:val="36"/>
        </w:rPr>
        <w:t>SRHN School Naloxone Policy Template</w:t>
      </w:r>
    </w:p>
    <w:p w14:paraId="1B955152" w14:textId="77777777" w:rsidR="00DA28A0" w:rsidRDefault="00DA28A0" w:rsidP="00DA28A0">
      <w:pPr>
        <w:spacing w:before="280" w:after="80"/>
        <w:outlineLvl w:val="2"/>
        <w:rPr>
          <w:rFonts w:eastAsia="Times New Roman" w:cstheme="minorHAnsi"/>
          <w:b/>
          <w:bCs/>
          <w:color w:val="5B176B"/>
        </w:rPr>
      </w:pPr>
    </w:p>
    <w:p w14:paraId="64BA1204" w14:textId="42B1018D" w:rsidR="00DA28A0" w:rsidRPr="00DA28A0" w:rsidRDefault="00DA28A0" w:rsidP="00DA28A0">
      <w:pPr>
        <w:spacing w:before="280" w:after="80" w:line="276" w:lineRule="auto"/>
        <w:outlineLvl w:val="2"/>
        <w:rPr>
          <w:rFonts w:eastAsia="Times New Roman" w:cstheme="minorHAnsi"/>
          <w:b/>
          <w:bCs/>
          <w:color w:val="000000"/>
          <w:sz w:val="28"/>
          <w:szCs w:val="28"/>
        </w:rPr>
      </w:pPr>
      <w:r w:rsidRPr="00DA28A0">
        <w:rPr>
          <w:rFonts w:eastAsia="Times New Roman" w:cstheme="minorHAnsi"/>
          <w:b/>
          <w:bCs/>
          <w:color w:val="5B176B"/>
          <w:sz w:val="28"/>
          <w:szCs w:val="28"/>
        </w:rPr>
        <w:t>Position Statement</w:t>
      </w:r>
      <w:r w:rsidRPr="00DA28A0">
        <w:rPr>
          <w:rFonts w:eastAsia="Times New Roman" w:cstheme="minorHAnsi"/>
          <w:b/>
          <w:bCs/>
          <w:color w:val="000000"/>
          <w:sz w:val="28"/>
          <w:szCs w:val="28"/>
        </w:rPr>
        <w:t> </w:t>
      </w:r>
    </w:p>
    <w:p w14:paraId="51521D5C" w14:textId="77777777" w:rsidR="00DA28A0" w:rsidRPr="00DA28A0" w:rsidRDefault="00DA28A0" w:rsidP="00DA28A0">
      <w:pPr>
        <w:spacing w:line="276" w:lineRule="auto"/>
        <w:rPr>
          <w:rFonts w:eastAsia="Times New Roman" w:cstheme="minorHAnsi"/>
          <w:color w:val="000000"/>
        </w:rPr>
      </w:pPr>
    </w:p>
    <w:p w14:paraId="563D4091" w14:textId="77777777" w:rsidR="00DA28A0" w:rsidRPr="00DA28A0" w:rsidRDefault="00DA28A0" w:rsidP="00DA28A0">
      <w:pPr>
        <w:spacing w:line="276" w:lineRule="auto"/>
        <w:rPr>
          <w:rFonts w:eastAsia="Times New Roman" w:cstheme="minorHAnsi"/>
          <w:color w:val="000000"/>
        </w:rPr>
      </w:pPr>
      <w:r w:rsidRPr="00DA28A0">
        <w:rPr>
          <w:rFonts w:eastAsia="Times New Roman" w:cstheme="minorHAnsi"/>
          <w:color w:val="000000"/>
        </w:rPr>
        <w:t xml:space="preserve">Drug overdose is the leading cause of accidental death in the United States, claiming more lives annually than either auto- and gun-involved incidents. The opioid crisis is currently recognized as a national public health emergency by the federal government. </w:t>
      </w:r>
      <w:r w:rsidRPr="00DA28A0">
        <w:rPr>
          <w:rFonts w:eastAsia="Times New Roman" w:cstheme="minorHAnsi"/>
          <w:color w:val="000000"/>
          <w:shd w:val="clear" w:color="auto" w:fill="FFFFFF"/>
        </w:rPr>
        <w:t>It is the position of the National Association of School Nurses (NASN) that the safe and effective management of opioid-related overdoses in schools must be incorporated into the school emergency preparedness and response plans. </w:t>
      </w:r>
    </w:p>
    <w:p w14:paraId="06E2D4F8" w14:textId="77777777" w:rsidR="00DA28A0" w:rsidRPr="00DA28A0" w:rsidRDefault="00DA28A0" w:rsidP="00DA28A0">
      <w:pPr>
        <w:spacing w:line="276" w:lineRule="auto"/>
        <w:rPr>
          <w:rFonts w:eastAsia="Times New Roman" w:cstheme="minorHAnsi"/>
          <w:color w:val="000000"/>
        </w:rPr>
      </w:pPr>
    </w:p>
    <w:p w14:paraId="4710DCD9" w14:textId="77777777" w:rsidR="00DA28A0" w:rsidRPr="00DA28A0" w:rsidRDefault="00DA28A0" w:rsidP="00DA28A0">
      <w:pPr>
        <w:spacing w:line="276" w:lineRule="auto"/>
        <w:rPr>
          <w:rFonts w:eastAsia="Times New Roman" w:cstheme="minorHAnsi"/>
          <w:color w:val="000000"/>
        </w:rPr>
      </w:pPr>
      <w:r w:rsidRPr="00DA28A0">
        <w:rPr>
          <w:rFonts w:eastAsia="Times New Roman" w:cstheme="minorHAnsi"/>
          <w:color w:val="000000"/>
        </w:rPr>
        <w:t>[SCHOOL OR DISTRICT] recognizes that many factors, including the use and misuse of prescription medications or inadvertent opioid exposure, can be risk factors for overdose. [SCHOOL OR DISTRICT] seeks to minimize deaths by the use of opioid overdose response measures, and establish protocols for the provision and use of naloxone in emergency situations to assist individuals suspected to be experiencing an opioid overdose.</w:t>
      </w:r>
    </w:p>
    <w:p w14:paraId="6CF557DB" w14:textId="77777777" w:rsidR="00DA28A0" w:rsidRPr="00DA28A0" w:rsidRDefault="00DA28A0" w:rsidP="00DA28A0">
      <w:pPr>
        <w:spacing w:line="276" w:lineRule="auto"/>
        <w:rPr>
          <w:rFonts w:eastAsia="Times New Roman" w:cstheme="minorHAnsi"/>
          <w:color w:val="000000"/>
        </w:rPr>
      </w:pPr>
    </w:p>
    <w:p w14:paraId="1B386366" w14:textId="77777777" w:rsidR="00DA28A0" w:rsidRPr="00DA28A0" w:rsidRDefault="00DA28A0" w:rsidP="00DA28A0">
      <w:pPr>
        <w:spacing w:line="276" w:lineRule="auto"/>
        <w:rPr>
          <w:rFonts w:eastAsia="Times New Roman" w:cstheme="minorHAnsi"/>
          <w:color w:val="000000"/>
          <w:sz w:val="28"/>
          <w:szCs w:val="28"/>
        </w:rPr>
      </w:pPr>
      <w:r w:rsidRPr="00DA28A0">
        <w:rPr>
          <w:rFonts w:eastAsia="Times New Roman" w:cstheme="minorHAnsi"/>
          <w:b/>
          <w:bCs/>
          <w:color w:val="5B176B"/>
          <w:sz w:val="28"/>
          <w:szCs w:val="28"/>
        </w:rPr>
        <w:t>Opioid Overdose Response (Emergency Administration of Naloxone) Protocol</w:t>
      </w:r>
    </w:p>
    <w:p w14:paraId="5D49F6D3" w14:textId="77777777" w:rsidR="00DA28A0" w:rsidRPr="00DA28A0" w:rsidRDefault="00DA28A0" w:rsidP="00DA28A0">
      <w:pPr>
        <w:spacing w:line="276" w:lineRule="auto"/>
        <w:rPr>
          <w:rFonts w:eastAsia="Times New Roman" w:cstheme="minorHAnsi"/>
          <w:color w:val="000000"/>
        </w:rPr>
      </w:pPr>
    </w:p>
    <w:p w14:paraId="798EF462" w14:textId="77777777" w:rsidR="00DA28A0" w:rsidRPr="00DA28A0" w:rsidRDefault="00DA28A0" w:rsidP="00DA28A0">
      <w:pPr>
        <w:spacing w:line="276" w:lineRule="auto"/>
        <w:rPr>
          <w:rFonts w:eastAsia="Times New Roman" w:cstheme="minorHAnsi"/>
          <w:color w:val="000000"/>
        </w:rPr>
      </w:pPr>
      <w:r w:rsidRPr="00DA28A0">
        <w:rPr>
          <w:rFonts w:eastAsia="Times New Roman" w:cstheme="minorHAnsi"/>
          <w:color w:val="000000"/>
        </w:rPr>
        <w:t>[SCHOOL OR DISTRICT] will obtain and possess Narcan (naloxone) to be maintained and administered by trained school personnel to a student or other individual if it is determined in good faith that person is experiencing an opioid overdose. </w:t>
      </w:r>
    </w:p>
    <w:p w14:paraId="7C425DD7" w14:textId="77777777" w:rsidR="00DA28A0" w:rsidRPr="00DA28A0" w:rsidRDefault="00DA28A0" w:rsidP="00DA28A0">
      <w:pPr>
        <w:spacing w:line="276" w:lineRule="auto"/>
        <w:rPr>
          <w:rFonts w:eastAsia="Times New Roman" w:cstheme="minorHAnsi"/>
          <w:color w:val="000000"/>
        </w:rPr>
      </w:pPr>
    </w:p>
    <w:p w14:paraId="19170641" w14:textId="77777777" w:rsidR="00DA28A0" w:rsidRPr="00DA28A0" w:rsidRDefault="00DA28A0" w:rsidP="00DA28A0">
      <w:pPr>
        <w:spacing w:line="276" w:lineRule="auto"/>
        <w:rPr>
          <w:rFonts w:eastAsia="Times New Roman" w:cstheme="minorHAnsi"/>
          <w:color w:val="000000"/>
        </w:rPr>
      </w:pPr>
      <w:r w:rsidRPr="00DA28A0">
        <w:rPr>
          <w:rFonts w:eastAsia="Times New Roman" w:cstheme="minorHAnsi"/>
          <w:color w:val="000000"/>
        </w:rPr>
        <w:t xml:space="preserve">It is the policy of the [SCHOOL OR DISTRICT] to </w:t>
      </w:r>
      <w:proofErr w:type="gramStart"/>
      <w:r w:rsidRPr="00DA28A0">
        <w:rPr>
          <w:rFonts w:eastAsia="Times New Roman" w:cstheme="minorHAnsi"/>
          <w:color w:val="000000"/>
        </w:rPr>
        <w:t>provide assistance to</w:t>
      </w:r>
      <w:proofErr w:type="gramEnd"/>
      <w:r w:rsidRPr="00DA28A0">
        <w:rPr>
          <w:rFonts w:eastAsia="Times New Roman" w:cstheme="minorHAnsi"/>
          <w:color w:val="000000"/>
        </w:rPr>
        <w:t xml:space="preserve"> any person(s) who may be suffering from an opioid overdose following protocols and procedures of the school district. Staff members trained in accordance with the policy shall make every reasonable effort to include the use of Narcan (naloxone) combined with rescue breaths to revive the victim of any apparent opioid overdose.</w:t>
      </w:r>
    </w:p>
    <w:p w14:paraId="2357BCEA" w14:textId="77777777" w:rsidR="00DA28A0" w:rsidRPr="00DA28A0" w:rsidRDefault="00DA28A0" w:rsidP="00DA28A0">
      <w:pPr>
        <w:spacing w:line="276" w:lineRule="auto"/>
        <w:rPr>
          <w:rFonts w:eastAsia="Times New Roman" w:cstheme="minorHAnsi"/>
          <w:color w:val="000000"/>
        </w:rPr>
      </w:pPr>
    </w:p>
    <w:p w14:paraId="77F7138D" w14:textId="77777777" w:rsidR="00DA28A0" w:rsidRPr="00DA28A0" w:rsidRDefault="00DA28A0" w:rsidP="00DA28A0">
      <w:pPr>
        <w:spacing w:line="276" w:lineRule="auto"/>
        <w:rPr>
          <w:rFonts w:eastAsia="Times New Roman" w:cstheme="minorHAnsi"/>
          <w:color w:val="000000"/>
        </w:rPr>
      </w:pPr>
      <w:r w:rsidRPr="00DA28A0">
        <w:rPr>
          <w:rFonts w:eastAsia="Times New Roman" w:cstheme="minorHAnsi"/>
          <w:color w:val="000000"/>
        </w:rPr>
        <w:t xml:space="preserve">Minnesota State Statute 604A.04 “Good Samaritan Overdose Prevention” allows for “A person who is not a health care professional who acts in good faith in administering an opiate antagonist to another person whom the person believes in good faith to be suffering </w:t>
      </w:r>
      <w:proofErr w:type="gramStart"/>
      <w:r w:rsidRPr="00DA28A0">
        <w:rPr>
          <w:rFonts w:eastAsia="Times New Roman" w:cstheme="minorHAnsi"/>
          <w:color w:val="000000"/>
        </w:rPr>
        <w:t>a</w:t>
      </w:r>
      <w:proofErr w:type="gramEnd"/>
      <w:r w:rsidRPr="00DA28A0">
        <w:rPr>
          <w:rFonts w:eastAsia="Times New Roman" w:cstheme="minorHAnsi"/>
          <w:color w:val="000000"/>
        </w:rPr>
        <w:t xml:space="preserve"> opioid overdose is immune from criminal prosecution for the act and is not liable for any civil damages for acts or omissions resulting from the act.” Additionally, in accordance with this statute, the individual who is seeking/</w:t>
      </w:r>
      <w:proofErr w:type="gramStart"/>
      <w:r w:rsidRPr="00DA28A0">
        <w:rPr>
          <w:rFonts w:eastAsia="Times New Roman" w:cstheme="minorHAnsi"/>
          <w:color w:val="000000"/>
        </w:rPr>
        <w:t>providing assistance</w:t>
      </w:r>
      <w:proofErr w:type="gramEnd"/>
      <w:r w:rsidRPr="00DA28A0">
        <w:rPr>
          <w:rFonts w:eastAsia="Times New Roman" w:cstheme="minorHAnsi"/>
          <w:color w:val="000000"/>
        </w:rPr>
        <w:t xml:space="preserve"> and the individual who is experiencing an overdose have a limited immunity from prosecution for drug possession and use. </w:t>
      </w:r>
    </w:p>
    <w:p w14:paraId="5CB6116A" w14:textId="77777777" w:rsidR="00DA28A0" w:rsidRPr="00DA28A0" w:rsidRDefault="00DA28A0" w:rsidP="00DA28A0">
      <w:pPr>
        <w:spacing w:after="240" w:line="276" w:lineRule="auto"/>
        <w:rPr>
          <w:rFonts w:eastAsia="Times New Roman" w:cstheme="minorHAnsi"/>
          <w:color w:val="000000"/>
        </w:rPr>
      </w:pPr>
    </w:p>
    <w:p w14:paraId="43721C08" w14:textId="77777777" w:rsidR="00DA28A0" w:rsidRDefault="00DA28A0" w:rsidP="00DA28A0">
      <w:pPr>
        <w:spacing w:line="276" w:lineRule="auto"/>
        <w:rPr>
          <w:rFonts w:eastAsia="Times New Roman" w:cstheme="minorHAnsi"/>
          <w:b/>
          <w:bCs/>
          <w:color w:val="5B176B"/>
        </w:rPr>
      </w:pPr>
    </w:p>
    <w:p w14:paraId="1C1EEB42" w14:textId="77777777" w:rsidR="00DA28A0" w:rsidRDefault="00DA28A0" w:rsidP="00DA28A0">
      <w:pPr>
        <w:spacing w:line="276" w:lineRule="auto"/>
        <w:rPr>
          <w:rFonts w:eastAsia="Times New Roman" w:cstheme="minorHAnsi"/>
          <w:b/>
          <w:bCs/>
          <w:color w:val="5B176B"/>
        </w:rPr>
      </w:pPr>
    </w:p>
    <w:p w14:paraId="0E313BE3" w14:textId="77777777" w:rsidR="00DA28A0" w:rsidRDefault="00DA28A0" w:rsidP="00DA28A0">
      <w:pPr>
        <w:spacing w:line="276" w:lineRule="auto"/>
        <w:rPr>
          <w:rFonts w:eastAsia="Times New Roman" w:cstheme="minorHAnsi"/>
          <w:b/>
          <w:bCs/>
          <w:color w:val="5B176B"/>
        </w:rPr>
      </w:pPr>
    </w:p>
    <w:p w14:paraId="6DA6506B" w14:textId="77777777" w:rsidR="00DA28A0" w:rsidRDefault="00DA28A0" w:rsidP="00DA28A0">
      <w:pPr>
        <w:spacing w:line="276" w:lineRule="auto"/>
        <w:rPr>
          <w:rFonts w:eastAsia="Times New Roman" w:cstheme="minorHAnsi"/>
          <w:b/>
          <w:bCs/>
          <w:color w:val="5B176B"/>
        </w:rPr>
      </w:pPr>
    </w:p>
    <w:p w14:paraId="50DF4A61" w14:textId="77777777" w:rsidR="00DA28A0" w:rsidRDefault="00DA28A0" w:rsidP="00DA28A0">
      <w:pPr>
        <w:spacing w:line="276" w:lineRule="auto"/>
        <w:rPr>
          <w:rFonts w:eastAsia="Times New Roman" w:cstheme="minorHAnsi"/>
          <w:b/>
          <w:bCs/>
          <w:color w:val="5B176B"/>
        </w:rPr>
      </w:pPr>
    </w:p>
    <w:p w14:paraId="16C9DDDC" w14:textId="77777777" w:rsidR="00DA28A0" w:rsidRDefault="00DA28A0" w:rsidP="00DA28A0">
      <w:pPr>
        <w:spacing w:line="276" w:lineRule="auto"/>
        <w:rPr>
          <w:rFonts w:eastAsia="Times New Roman" w:cstheme="minorHAnsi"/>
          <w:b/>
          <w:bCs/>
          <w:color w:val="5B176B"/>
        </w:rPr>
      </w:pPr>
    </w:p>
    <w:p w14:paraId="11D69D91" w14:textId="77777777" w:rsidR="00DA28A0" w:rsidRDefault="00DA28A0" w:rsidP="00DA28A0">
      <w:pPr>
        <w:spacing w:line="276" w:lineRule="auto"/>
        <w:rPr>
          <w:rFonts w:eastAsia="Times New Roman" w:cstheme="minorHAnsi"/>
          <w:b/>
          <w:bCs/>
          <w:color w:val="5B176B"/>
        </w:rPr>
      </w:pPr>
    </w:p>
    <w:p w14:paraId="71C53552" w14:textId="77777777" w:rsidR="00DA28A0" w:rsidRDefault="00DA28A0" w:rsidP="00DA28A0">
      <w:pPr>
        <w:spacing w:line="276" w:lineRule="auto"/>
        <w:rPr>
          <w:rFonts w:eastAsia="Times New Roman" w:cstheme="minorHAnsi"/>
          <w:b/>
          <w:bCs/>
          <w:color w:val="5B176B"/>
        </w:rPr>
      </w:pPr>
    </w:p>
    <w:p w14:paraId="3AFAEAB7" w14:textId="77777777" w:rsidR="00DA28A0" w:rsidRDefault="00DA28A0" w:rsidP="00DA28A0">
      <w:pPr>
        <w:spacing w:line="276" w:lineRule="auto"/>
        <w:rPr>
          <w:rFonts w:eastAsia="Times New Roman" w:cstheme="minorHAnsi"/>
          <w:b/>
          <w:bCs/>
          <w:color w:val="5B176B"/>
          <w:sz w:val="28"/>
          <w:szCs w:val="28"/>
        </w:rPr>
      </w:pPr>
    </w:p>
    <w:p w14:paraId="4FC6FFD3" w14:textId="46335970" w:rsidR="00DA28A0" w:rsidRPr="00DA28A0" w:rsidRDefault="00DA28A0" w:rsidP="00DA28A0">
      <w:pPr>
        <w:spacing w:line="276" w:lineRule="auto"/>
        <w:rPr>
          <w:rFonts w:eastAsia="Times New Roman" w:cstheme="minorHAnsi"/>
          <w:color w:val="000000"/>
          <w:sz w:val="28"/>
          <w:szCs w:val="28"/>
        </w:rPr>
      </w:pPr>
      <w:r w:rsidRPr="00DA28A0">
        <w:rPr>
          <w:rFonts w:eastAsia="Times New Roman" w:cstheme="minorHAnsi"/>
          <w:b/>
          <w:bCs/>
          <w:color w:val="5B176B"/>
          <w:sz w:val="28"/>
          <w:szCs w:val="28"/>
        </w:rPr>
        <w:t>Definitions </w:t>
      </w:r>
    </w:p>
    <w:p w14:paraId="20512635" w14:textId="77777777" w:rsidR="00DA28A0" w:rsidRPr="00DA28A0" w:rsidRDefault="00DA28A0" w:rsidP="00DA28A0">
      <w:pPr>
        <w:spacing w:line="276" w:lineRule="auto"/>
        <w:rPr>
          <w:rFonts w:eastAsia="Times New Roman" w:cstheme="minorHAnsi"/>
          <w:color w:val="000000"/>
        </w:rPr>
      </w:pPr>
    </w:p>
    <w:p w14:paraId="64338FF3" w14:textId="77777777" w:rsidR="00DA28A0" w:rsidRPr="00DA28A0" w:rsidRDefault="00DA28A0" w:rsidP="00DA28A0">
      <w:pPr>
        <w:spacing w:line="276" w:lineRule="auto"/>
        <w:rPr>
          <w:rFonts w:eastAsia="Times New Roman" w:cstheme="minorHAnsi"/>
          <w:color w:val="000000"/>
        </w:rPr>
      </w:pPr>
      <w:r w:rsidRPr="00DA28A0">
        <w:rPr>
          <w:rFonts w:eastAsia="Times New Roman" w:cstheme="minorHAnsi"/>
          <w:i/>
          <w:iCs/>
          <w:color w:val="000000"/>
        </w:rPr>
        <w:t>Drug Overdose</w:t>
      </w:r>
      <w:r w:rsidRPr="00DA28A0">
        <w:rPr>
          <w:rFonts w:eastAsia="Times New Roman" w:cstheme="minorHAnsi"/>
          <w:color w:val="000000"/>
        </w:rPr>
        <w:t>: An acute medical condition, including, but not limited to, severe physical illness, coma, mania, hysteria or death, which is the result of consumption or use of one or more controlled substances causing an adverse reaction.</w:t>
      </w:r>
    </w:p>
    <w:p w14:paraId="29264F2C" w14:textId="77777777" w:rsidR="00DA28A0" w:rsidRPr="00DA28A0" w:rsidRDefault="00DA28A0" w:rsidP="00DA28A0">
      <w:pPr>
        <w:spacing w:line="276" w:lineRule="auto"/>
        <w:rPr>
          <w:rFonts w:eastAsia="Times New Roman" w:cstheme="minorHAnsi"/>
          <w:color w:val="000000"/>
        </w:rPr>
      </w:pPr>
    </w:p>
    <w:p w14:paraId="3DB8020F" w14:textId="77777777" w:rsidR="00DA28A0" w:rsidRPr="00DA28A0" w:rsidRDefault="00DA28A0" w:rsidP="00DA28A0">
      <w:pPr>
        <w:spacing w:line="276" w:lineRule="auto"/>
        <w:rPr>
          <w:rFonts w:eastAsia="Times New Roman" w:cstheme="minorHAnsi"/>
          <w:color w:val="000000"/>
        </w:rPr>
      </w:pPr>
      <w:r w:rsidRPr="00DA28A0">
        <w:rPr>
          <w:rFonts w:eastAsia="Times New Roman" w:cstheme="minorHAnsi"/>
          <w:i/>
          <w:iCs/>
          <w:color w:val="000000"/>
        </w:rPr>
        <w:t>Opioid</w:t>
      </w:r>
      <w:r w:rsidRPr="00DA28A0">
        <w:rPr>
          <w:rFonts w:eastAsia="Times New Roman" w:cstheme="minorHAnsi"/>
          <w:color w:val="000000"/>
        </w:rPr>
        <w:t xml:space="preserve">: </w:t>
      </w:r>
      <w:r w:rsidRPr="00DA28A0">
        <w:rPr>
          <w:rFonts w:eastAsia="Times New Roman" w:cstheme="minorHAnsi"/>
          <w:color w:val="2E2C2C"/>
        </w:rPr>
        <w:t>Opioids, sometimes called narcotics, are a class of drug that includes prescription pain relievers (like oxycodone, hydrocodone, and tramadol), heroin, and fentanyl. These substances can be naturally occurring, semi-synthetic or synthetically derived.</w:t>
      </w:r>
    </w:p>
    <w:p w14:paraId="5733C055" w14:textId="77777777" w:rsidR="00DA28A0" w:rsidRPr="00DA28A0" w:rsidRDefault="00DA28A0" w:rsidP="00DA28A0">
      <w:pPr>
        <w:spacing w:line="276" w:lineRule="auto"/>
        <w:rPr>
          <w:rFonts w:eastAsia="Times New Roman" w:cstheme="minorHAnsi"/>
          <w:color w:val="000000"/>
        </w:rPr>
      </w:pPr>
    </w:p>
    <w:p w14:paraId="77665045" w14:textId="2DEF1AC8" w:rsidR="00DA28A0" w:rsidRPr="00DA28A0" w:rsidRDefault="00DA28A0" w:rsidP="00DA28A0">
      <w:pPr>
        <w:spacing w:line="276" w:lineRule="auto"/>
        <w:rPr>
          <w:rFonts w:eastAsia="Times New Roman" w:cstheme="minorHAnsi"/>
          <w:color w:val="000000"/>
        </w:rPr>
      </w:pPr>
      <w:r w:rsidRPr="00DA28A0">
        <w:rPr>
          <w:rFonts w:eastAsia="Times New Roman" w:cstheme="minorHAnsi"/>
          <w:i/>
          <w:iCs/>
          <w:color w:val="000000"/>
        </w:rPr>
        <w:t>Naloxone:</w:t>
      </w:r>
      <w:r w:rsidRPr="00DA28A0">
        <w:rPr>
          <w:rFonts w:eastAsia="Times New Roman" w:cstheme="minorHAnsi"/>
          <w:color w:val="000000"/>
        </w:rPr>
        <w:t xml:space="preserve"> Otherwise known as naloxone hydrochloride or by the brand name Narcan. Naloxone is a medication that can reverse an overdose caused by an opioid. As an opioid antagonist, naloxone displaces opioids from receptor sites in the brain, </w:t>
      </w:r>
      <w:r w:rsidRPr="00DA28A0">
        <w:rPr>
          <w:rFonts w:eastAsia="Times New Roman" w:cstheme="minorHAnsi"/>
          <w:color w:val="2E2C2C"/>
        </w:rPr>
        <w:t>effectively reversing an overdose. </w:t>
      </w:r>
    </w:p>
    <w:p w14:paraId="2B226DA4" w14:textId="77777777" w:rsidR="00DA28A0" w:rsidRPr="00DA28A0" w:rsidRDefault="00DA28A0" w:rsidP="00DA28A0">
      <w:pPr>
        <w:spacing w:before="240" w:after="240" w:line="276" w:lineRule="auto"/>
        <w:rPr>
          <w:rFonts w:eastAsia="Times New Roman" w:cstheme="minorHAnsi"/>
          <w:color w:val="000000"/>
        </w:rPr>
      </w:pPr>
      <w:r w:rsidRPr="00DA28A0">
        <w:rPr>
          <w:rFonts w:eastAsia="Times New Roman" w:cstheme="minorHAnsi"/>
          <w:i/>
          <w:iCs/>
          <w:color w:val="2E2C2C"/>
        </w:rPr>
        <w:t>Naloxone Coordinator</w:t>
      </w:r>
      <w:r w:rsidRPr="00DA28A0">
        <w:rPr>
          <w:rFonts w:eastAsia="Times New Roman" w:cstheme="minorHAnsi"/>
          <w:color w:val="2E2C2C"/>
        </w:rPr>
        <w:t xml:space="preserve">: A designated staff person, such as a licensed school nurse, LADC, or administrator, appointed to monitor adherence to protocols outlined within this policy. The Naloxone Coordinator is </w:t>
      </w:r>
      <w:r w:rsidRPr="00DA28A0">
        <w:rPr>
          <w:rFonts w:eastAsia="Times New Roman" w:cstheme="minorHAnsi"/>
          <w:color w:val="000000"/>
        </w:rPr>
        <w:t>responsible for building-level administration and management of naloxone and management of naloxone supplies.</w:t>
      </w:r>
    </w:p>
    <w:p w14:paraId="62D4E8BE" w14:textId="77777777" w:rsidR="00DA28A0" w:rsidRPr="00DA28A0" w:rsidRDefault="00DA28A0" w:rsidP="00DA28A0">
      <w:pPr>
        <w:spacing w:before="240" w:after="240" w:line="276" w:lineRule="auto"/>
        <w:rPr>
          <w:rFonts w:eastAsia="Times New Roman" w:cstheme="minorHAnsi"/>
          <w:color w:val="000000"/>
        </w:rPr>
      </w:pPr>
      <w:r w:rsidRPr="00DA28A0">
        <w:rPr>
          <w:rFonts w:eastAsia="Times New Roman" w:cstheme="minorHAnsi"/>
          <w:i/>
          <w:iCs/>
          <w:color w:val="000000"/>
        </w:rPr>
        <w:t>Standing Order:</w:t>
      </w:r>
      <w:r w:rsidRPr="00DA28A0">
        <w:rPr>
          <w:rFonts w:eastAsia="Times New Roman" w:cstheme="minorHAnsi"/>
          <w:color w:val="000000"/>
        </w:rPr>
        <w:t xml:space="preserve"> The School Medical Director or other authorized Medical Provider shall issue and annually renew a Standing Order to house and administer naloxone to students, staff members or other individuals believed or suspected to be experiencing an opioid overdose on school grounds. This Standing Order should include the following items:</w:t>
      </w:r>
    </w:p>
    <w:p w14:paraId="1CF1BBC2" w14:textId="77777777" w:rsidR="00DA28A0" w:rsidRPr="00DA28A0" w:rsidRDefault="00DA28A0" w:rsidP="00DA28A0">
      <w:pPr>
        <w:spacing w:line="276" w:lineRule="auto"/>
        <w:ind w:left="1440"/>
        <w:rPr>
          <w:rFonts w:eastAsia="Times New Roman" w:cstheme="minorHAnsi"/>
          <w:color w:val="000000"/>
        </w:rPr>
      </w:pPr>
      <w:r w:rsidRPr="00DA28A0">
        <w:rPr>
          <w:rFonts w:eastAsia="Times New Roman" w:cstheme="minorHAnsi"/>
          <w:color w:val="000000"/>
        </w:rPr>
        <w:t>1. Administration type</w:t>
      </w:r>
    </w:p>
    <w:p w14:paraId="00BCC930" w14:textId="77777777" w:rsidR="00DA28A0" w:rsidRPr="00DA28A0" w:rsidRDefault="00DA28A0" w:rsidP="00DA28A0">
      <w:pPr>
        <w:spacing w:line="276" w:lineRule="auto"/>
        <w:ind w:left="1440"/>
        <w:rPr>
          <w:rFonts w:eastAsia="Times New Roman" w:cstheme="minorHAnsi"/>
          <w:color w:val="000000"/>
        </w:rPr>
      </w:pPr>
      <w:r w:rsidRPr="00DA28A0">
        <w:rPr>
          <w:rFonts w:eastAsia="Times New Roman" w:cstheme="minorHAnsi"/>
          <w:color w:val="000000"/>
        </w:rPr>
        <w:t>2. Dosage</w:t>
      </w:r>
    </w:p>
    <w:p w14:paraId="657EE364" w14:textId="77777777" w:rsidR="00DA28A0" w:rsidRPr="00DA28A0" w:rsidRDefault="00DA28A0" w:rsidP="00DA28A0">
      <w:pPr>
        <w:spacing w:line="276" w:lineRule="auto"/>
        <w:ind w:left="1440"/>
        <w:rPr>
          <w:rFonts w:eastAsia="Times New Roman" w:cstheme="minorHAnsi"/>
          <w:color w:val="000000"/>
        </w:rPr>
      </w:pPr>
      <w:r w:rsidRPr="00DA28A0">
        <w:rPr>
          <w:rFonts w:eastAsia="Times New Roman" w:cstheme="minorHAnsi"/>
          <w:color w:val="000000"/>
        </w:rPr>
        <w:t>3. Date of issuance </w:t>
      </w:r>
    </w:p>
    <w:p w14:paraId="4FE672EE" w14:textId="77777777" w:rsidR="00DA28A0" w:rsidRPr="00DA28A0" w:rsidRDefault="00DA28A0" w:rsidP="00DA28A0">
      <w:pPr>
        <w:spacing w:line="276" w:lineRule="auto"/>
        <w:ind w:left="1440"/>
        <w:rPr>
          <w:rFonts w:eastAsia="Times New Roman" w:cstheme="minorHAnsi"/>
          <w:color w:val="000000"/>
        </w:rPr>
      </w:pPr>
      <w:r w:rsidRPr="00DA28A0">
        <w:rPr>
          <w:rFonts w:eastAsia="Times New Roman" w:cstheme="minorHAnsi"/>
          <w:color w:val="000000"/>
        </w:rPr>
        <w:t>4. Signature of the authorized provide</w:t>
      </w:r>
    </w:p>
    <w:p w14:paraId="56D40693" w14:textId="77777777" w:rsidR="00DA28A0" w:rsidRPr="00DA28A0" w:rsidRDefault="00DA28A0" w:rsidP="00DA28A0">
      <w:pPr>
        <w:spacing w:line="276" w:lineRule="auto"/>
        <w:rPr>
          <w:rFonts w:eastAsia="Times New Roman" w:cstheme="minorHAnsi"/>
          <w:color w:val="000000"/>
        </w:rPr>
      </w:pPr>
    </w:p>
    <w:p w14:paraId="1F0D27BF" w14:textId="77777777" w:rsidR="00DA28A0" w:rsidRPr="00DA28A0" w:rsidRDefault="00DA28A0" w:rsidP="00DA28A0">
      <w:pPr>
        <w:spacing w:line="276" w:lineRule="auto"/>
        <w:rPr>
          <w:rFonts w:eastAsia="Times New Roman" w:cstheme="minorHAnsi"/>
          <w:color w:val="000000"/>
        </w:rPr>
      </w:pPr>
      <w:r w:rsidRPr="00DA28A0">
        <w:rPr>
          <w:rFonts w:eastAsia="Times New Roman" w:cstheme="minorHAnsi"/>
          <w:color w:val="000000"/>
        </w:rPr>
        <w:t>A copy of the standing order should be maintained in the office of the designated Naloxone Coordinator. </w:t>
      </w:r>
    </w:p>
    <w:p w14:paraId="56BA84E8" w14:textId="77777777" w:rsidR="00DA28A0" w:rsidRPr="00DA28A0" w:rsidRDefault="00DA28A0" w:rsidP="00DA28A0">
      <w:pPr>
        <w:spacing w:line="276" w:lineRule="auto"/>
        <w:rPr>
          <w:rFonts w:eastAsia="Times New Roman" w:cstheme="minorHAnsi"/>
          <w:color w:val="000000"/>
        </w:rPr>
      </w:pPr>
    </w:p>
    <w:p w14:paraId="154FD592" w14:textId="77777777" w:rsidR="00DA28A0" w:rsidRDefault="00DA28A0" w:rsidP="00DA28A0">
      <w:pPr>
        <w:spacing w:line="276" w:lineRule="auto"/>
        <w:rPr>
          <w:rFonts w:eastAsia="Times New Roman" w:cstheme="minorHAnsi"/>
          <w:b/>
          <w:bCs/>
          <w:color w:val="5B176B"/>
          <w:sz w:val="28"/>
          <w:szCs w:val="28"/>
        </w:rPr>
      </w:pPr>
    </w:p>
    <w:p w14:paraId="2FBFD8D1" w14:textId="77777777" w:rsidR="00DA28A0" w:rsidRDefault="00DA28A0" w:rsidP="00DA28A0">
      <w:pPr>
        <w:spacing w:line="276" w:lineRule="auto"/>
        <w:rPr>
          <w:rFonts w:eastAsia="Times New Roman" w:cstheme="minorHAnsi"/>
          <w:b/>
          <w:bCs/>
          <w:color w:val="5B176B"/>
          <w:sz w:val="28"/>
          <w:szCs w:val="28"/>
        </w:rPr>
      </w:pPr>
    </w:p>
    <w:p w14:paraId="4DB98A04" w14:textId="77777777" w:rsidR="00DA28A0" w:rsidRDefault="00DA28A0" w:rsidP="00DA28A0">
      <w:pPr>
        <w:spacing w:line="276" w:lineRule="auto"/>
        <w:rPr>
          <w:rFonts w:eastAsia="Times New Roman" w:cstheme="minorHAnsi"/>
          <w:b/>
          <w:bCs/>
          <w:color w:val="5B176B"/>
          <w:sz w:val="28"/>
          <w:szCs w:val="28"/>
        </w:rPr>
      </w:pPr>
    </w:p>
    <w:p w14:paraId="67A198A3" w14:textId="77777777" w:rsidR="00DA28A0" w:rsidRDefault="00DA28A0" w:rsidP="00DA28A0">
      <w:pPr>
        <w:spacing w:line="276" w:lineRule="auto"/>
        <w:rPr>
          <w:rFonts w:eastAsia="Times New Roman" w:cstheme="minorHAnsi"/>
          <w:b/>
          <w:bCs/>
          <w:color w:val="5B176B"/>
          <w:sz w:val="28"/>
          <w:szCs w:val="28"/>
        </w:rPr>
      </w:pPr>
    </w:p>
    <w:p w14:paraId="16FC2291" w14:textId="77777777" w:rsidR="00DA28A0" w:rsidRDefault="00DA28A0" w:rsidP="00DA28A0">
      <w:pPr>
        <w:spacing w:line="276" w:lineRule="auto"/>
        <w:rPr>
          <w:rFonts w:eastAsia="Times New Roman" w:cstheme="minorHAnsi"/>
          <w:b/>
          <w:bCs/>
          <w:color w:val="5B176B"/>
          <w:sz w:val="28"/>
          <w:szCs w:val="28"/>
        </w:rPr>
      </w:pPr>
    </w:p>
    <w:p w14:paraId="229A4A9A" w14:textId="77777777" w:rsidR="00DA28A0" w:rsidRDefault="00DA28A0" w:rsidP="00DA28A0">
      <w:pPr>
        <w:spacing w:line="276" w:lineRule="auto"/>
        <w:rPr>
          <w:rFonts w:eastAsia="Times New Roman" w:cstheme="minorHAnsi"/>
          <w:b/>
          <w:bCs/>
          <w:color w:val="5B176B"/>
          <w:sz w:val="28"/>
          <w:szCs w:val="28"/>
        </w:rPr>
      </w:pPr>
    </w:p>
    <w:p w14:paraId="104427B8" w14:textId="77777777" w:rsidR="00DA28A0" w:rsidRDefault="00DA28A0" w:rsidP="00DA28A0">
      <w:pPr>
        <w:spacing w:line="276" w:lineRule="auto"/>
        <w:rPr>
          <w:rFonts w:eastAsia="Times New Roman" w:cstheme="minorHAnsi"/>
          <w:b/>
          <w:bCs/>
          <w:color w:val="5B176B"/>
          <w:sz w:val="28"/>
          <w:szCs w:val="28"/>
        </w:rPr>
      </w:pPr>
    </w:p>
    <w:p w14:paraId="2C8F2E3D" w14:textId="77777777" w:rsidR="00DA28A0" w:rsidRDefault="00DA28A0" w:rsidP="00DA28A0">
      <w:pPr>
        <w:spacing w:line="276" w:lineRule="auto"/>
        <w:rPr>
          <w:rFonts w:eastAsia="Times New Roman" w:cstheme="minorHAnsi"/>
          <w:b/>
          <w:bCs/>
          <w:color w:val="5B176B"/>
          <w:sz w:val="28"/>
          <w:szCs w:val="28"/>
        </w:rPr>
      </w:pPr>
    </w:p>
    <w:p w14:paraId="4C898CCD" w14:textId="5356307E" w:rsidR="00DA28A0" w:rsidRPr="00DA28A0" w:rsidRDefault="00DA28A0" w:rsidP="00DA28A0">
      <w:pPr>
        <w:spacing w:line="276" w:lineRule="auto"/>
        <w:rPr>
          <w:rFonts w:eastAsia="Times New Roman" w:cstheme="minorHAnsi"/>
          <w:color w:val="000000"/>
          <w:sz w:val="28"/>
          <w:szCs w:val="28"/>
        </w:rPr>
      </w:pPr>
      <w:r w:rsidRPr="00DA28A0">
        <w:rPr>
          <w:rFonts w:eastAsia="Times New Roman" w:cstheme="minorHAnsi"/>
          <w:b/>
          <w:bCs/>
          <w:color w:val="5B176B"/>
          <w:sz w:val="28"/>
          <w:szCs w:val="28"/>
        </w:rPr>
        <w:t>Naloxone Coordinator &amp; Storage Procedures</w:t>
      </w:r>
    </w:p>
    <w:p w14:paraId="53EB6A1D" w14:textId="1FB70C01" w:rsidR="00DA28A0" w:rsidRDefault="00DA28A0" w:rsidP="00DA28A0">
      <w:pPr>
        <w:spacing w:before="240" w:after="240" w:line="276" w:lineRule="auto"/>
        <w:rPr>
          <w:rFonts w:eastAsia="Times New Roman" w:cstheme="minorHAnsi"/>
          <w:color w:val="2E2C2C"/>
        </w:rPr>
      </w:pPr>
      <w:r w:rsidRPr="00DA28A0">
        <w:rPr>
          <w:rFonts w:eastAsia="Times New Roman" w:cstheme="minorHAnsi"/>
          <w:color w:val="2E2C2C"/>
        </w:rPr>
        <w:t>To successfully uphold the naloxone policy, the Naloxone Coordinator will observe the following guidelines.</w:t>
      </w:r>
    </w:p>
    <w:p w14:paraId="0952CBFB" w14:textId="77777777" w:rsidR="00DA28A0" w:rsidRPr="00DA28A0" w:rsidRDefault="00DA28A0" w:rsidP="00DA28A0">
      <w:pPr>
        <w:spacing w:before="240" w:after="240" w:line="276" w:lineRule="auto"/>
        <w:rPr>
          <w:rFonts w:eastAsia="Times New Roman" w:cstheme="minorHAnsi"/>
          <w:color w:val="000000"/>
        </w:rPr>
      </w:pPr>
      <w:r w:rsidRPr="00DA28A0">
        <w:rPr>
          <w:rFonts w:eastAsia="Times New Roman" w:cstheme="minorHAnsi"/>
          <w:color w:val="2E2C2C"/>
          <w:u w:val="single"/>
        </w:rPr>
        <w:t>Medication Acquisition</w:t>
      </w:r>
    </w:p>
    <w:p w14:paraId="48680FCF" w14:textId="77777777" w:rsidR="00DA28A0" w:rsidRPr="00DA28A0" w:rsidRDefault="00DA28A0" w:rsidP="00DA28A0">
      <w:pPr>
        <w:numPr>
          <w:ilvl w:val="0"/>
          <w:numId w:val="1"/>
        </w:numPr>
        <w:spacing w:line="276" w:lineRule="auto"/>
        <w:textAlignment w:val="baseline"/>
        <w:rPr>
          <w:rFonts w:eastAsia="Times New Roman" w:cstheme="minorHAnsi"/>
          <w:color w:val="2E2C2C"/>
        </w:rPr>
      </w:pPr>
      <w:r w:rsidRPr="00DA28A0">
        <w:rPr>
          <w:rFonts w:eastAsia="Times New Roman" w:cstheme="minorHAnsi"/>
          <w:color w:val="000000"/>
        </w:rPr>
        <w:t>[SCHOOL OR DISTRICT] will obtain a standing order for naloxone by a licensed medical prescriber and update it as needed.</w:t>
      </w:r>
    </w:p>
    <w:p w14:paraId="7DEA63AA" w14:textId="5EE27C4E" w:rsidR="00DA28A0" w:rsidRPr="00DA28A0" w:rsidRDefault="00DA28A0" w:rsidP="00DA28A0">
      <w:pPr>
        <w:numPr>
          <w:ilvl w:val="0"/>
          <w:numId w:val="1"/>
        </w:numPr>
        <w:spacing w:line="276" w:lineRule="auto"/>
        <w:textAlignment w:val="baseline"/>
        <w:rPr>
          <w:rFonts w:eastAsia="Times New Roman" w:cstheme="minorHAnsi"/>
          <w:color w:val="5B176B"/>
        </w:rPr>
      </w:pPr>
      <w:r w:rsidRPr="00DA28A0">
        <w:rPr>
          <w:rFonts w:eastAsia="Times New Roman" w:cstheme="minorHAnsi"/>
          <w:color w:val="2E2C2C"/>
        </w:rPr>
        <w:t>Naloxone will be secured for each designated school location through appropriate distribution channels.</w:t>
      </w:r>
    </w:p>
    <w:p w14:paraId="1B6E4FAD" w14:textId="2ABDD6AB" w:rsidR="00DA28A0" w:rsidRPr="00DA28A0" w:rsidRDefault="00DA28A0" w:rsidP="00DA28A0">
      <w:pPr>
        <w:numPr>
          <w:ilvl w:val="1"/>
          <w:numId w:val="1"/>
        </w:numPr>
        <w:spacing w:line="276" w:lineRule="auto"/>
        <w:textAlignment w:val="baseline"/>
        <w:rPr>
          <w:rFonts w:eastAsia="Times New Roman" w:cstheme="minorHAnsi"/>
          <w:color w:val="2E2C2C"/>
        </w:rPr>
      </w:pPr>
      <w:r w:rsidRPr="00DA28A0">
        <w:rPr>
          <w:rFonts w:eastAsia="Times New Roman" w:cstheme="minorHAnsi"/>
          <w:color w:val="000000"/>
        </w:rPr>
        <w:t>Naloxone can be any valid formulation, including intramuscular injectable naloxone, NARCAN applicator, nasal atomizer device, or autoinjector. </w:t>
      </w:r>
    </w:p>
    <w:p w14:paraId="6755324E" w14:textId="77777777" w:rsidR="00DA28A0" w:rsidRPr="00DA28A0" w:rsidRDefault="00DA28A0" w:rsidP="00DA28A0">
      <w:pPr>
        <w:numPr>
          <w:ilvl w:val="1"/>
          <w:numId w:val="1"/>
        </w:numPr>
        <w:spacing w:line="276" w:lineRule="auto"/>
        <w:textAlignment w:val="baseline"/>
        <w:rPr>
          <w:rFonts w:eastAsia="Times New Roman" w:cstheme="minorHAnsi"/>
          <w:color w:val="2E2C2C"/>
        </w:rPr>
      </w:pPr>
      <w:r w:rsidRPr="00DA28A0">
        <w:rPr>
          <w:rFonts w:eastAsia="Times New Roman" w:cstheme="minorHAnsi"/>
          <w:color w:val="000000"/>
        </w:rPr>
        <w:t>A recommended minimum of two doses of naloxone will be available at each school site.</w:t>
      </w:r>
    </w:p>
    <w:p w14:paraId="4A77C568" w14:textId="77777777" w:rsidR="00DA28A0" w:rsidRPr="00DA28A0" w:rsidRDefault="00DA28A0" w:rsidP="00DA28A0">
      <w:pPr>
        <w:spacing w:line="276" w:lineRule="auto"/>
        <w:rPr>
          <w:rFonts w:eastAsia="Times New Roman" w:cstheme="minorHAnsi"/>
          <w:color w:val="000000"/>
        </w:rPr>
      </w:pPr>
    </w:p>
    <w:p w14:paraId="6FDD1646" w14:textId="77777777" w:rsidR="00DA28A0" w:rsidRPr="00DA28A0" w:rsidRDefault="00DA28A0" w:rsidP="00DA28A0">
      <w:pPr>
        <w:spacing w:line="276" w:lineRule="auto"/>
        <w:rPr>
          <w:rFonts w:eastAsia="Times New Roman" w:cstheme="minorHAnsi"/>
          <w:color w:val="000000"/>
        </w:rPr>
      </w:pPr>
      <w:r w:rsidRPr="00DA28A0">
        <w:rPr>
          <w:rFonts w:eastAsia="Times New Roman" w:cstheme="minorHAnsi"/>
          <w:color w:val="000000"/>
          <w:u w:val="single"/>
        </w:rPr>
        <w:t>Storage/Access</w:t>
      </w:r>
    </w:p>
    <w:p w14:paraId="0FAC6010" w14:textId="77777777" w:rsidR="00DA28A0" w:rsidRPr="00DA28A0" w:rsidRDefault="00DA28A0" w:rsidP="00DA28A0">
      <w:pPr>
        <w:numPr>
          <w:ilvl w:val="0"/>
          <w:numId w:val="2"/>
        </w:numPr>
        <w:spacing w:before="240" w:line="276" w:lineRule="auto"/>
        <w:textAlignment w:val="baseline"/>
        <w:rPr>
          <w:rFonts w:eastAsia="Times New Roman" w:cstheme="minorHAnsi"/>
          <w:color w:val="5B176B"/>
        </w:rPr>
      </w:pPr>
      <w:r w:rsidRPr="00DA28A0">
        <w:rPr>
          <w:rFonts w:eastAsia="Times New Roman" w:cstheme="minorHAnsi"/>
          <w:color w:val="2E2C2C"/>
        </w:rPr>
        <w:t>Decide where to store kits: naloxone must be stored securely, labeled, unlocked and easily accessible, in a dark place between 68°F to 77°F.</w:t>
      </w:r>
    </w:p>
    <w:p w14:paraId="62EDF730" w14:textId="77777777" w:rsidR="00DA28A0" w:rsidRPr="00DA28A0" w:rsidRDefault="00DA28A0" w:rsidP="00DA28A0">
      <w:pPr>
        <w:numPr>
          <w:ilvl w:val="1"/>
          <w:numId w:val="2"/>
        </w:numPr>
        <w:spacing w:line="276" w:lineRule="auto"/>
        <w:textAlignment w:val="baseline"/>
        <w:rPr>
          <w:rFonts w:eastAsia="Times New Roman" w:cstheme="minorHAnsi"/>
          <w:color w:val="2E2C2C"/>
        </w:rPr>
      </w:pPr>
      <w:r w:rsidRPr="00DA28A0">
        <w:rPr>
          <w:rFonts w:eastAsia="Times New Roman" w:cstheme="minorHAnsi"/>
          <w:color w:val="000000"/>
        </w:rPr>
        <w:t>Specific storage decisions will be made by the Building Principal and Licensed School Nurse at each site.</w:t>
      </w:r>
    </w:p>
    <w:p w14:paraId="3DB11C63" w14:textId="3FE0C6E4" w:rsidR="00DA28A0" w:rsidRPr="00DA28A0" w:rsidRDefault="00DA28A0" w:rsidP="00DA28A0">
      <w:pPr>
        <w:numPr>
          <w:ilvl w:val="1"/>
          <w:numId w:val="2"/>
        </w:numPr>
        <w:spacing w:line="276" w:lineRule="auto"/>
        <w:textAlignment w:val="baseline"/>
        <w:rPr>
          <w:rFonts w:eastAsia="Times New Roman" w:cstheme="minorHAnsi"/>
          <w:color w:val="000000"/>
        </w:rPr>
      </w:pPr>
      <w:r w:rsidRPr="00DA28A0">
        <w:rPr>
          <w:rFonts w:eastAsia="Times New Roman" w:cstheme="minorHAnsi"/>
          <w:color w:val="000000"/>
        </w:rPr>
        <w:t>Naloxone should be maintained on school premises.</w:t>
      </w:r>
    </w:p>
    <w:p w14:paraId="143B550A" w14:textId="77777777" w:rsidR="00DA28A0" w:rsidRPr="00DA28A0" w:rsidRDefault="00DA28A0" w:rsidP="00DA28A0">
      <w:pPr>
        <w:numPr>
          <w:ilvl w:val="0"/>
          <w:numId w:val="2"/>
        </w:numPr>
        <w:spacing w:line="276" w:lineRule="auto"/>
        <w:textAlignment w:val="baseline"/>
        <w:rPr>
          <w:rFonts w:eastAsia="Times New Roman" w:cstheme="minorHAnsi"/>
          <w:color w:val="5B176B"/>
        </w:rPr>
      </w:pPr>
      <w:r w:rsidRPr="00DA28A0">
        <w:rPr>
          <w:rFonts w:eastAsia="Times New Roman" w:cstheme="minorHAnsi"/>
          <w:color w:val="2E2C2C"/>
        </w:rPr>
        <w:t>Ensure that kits are not damaged, past expiration dates, and have all necessary items. Replace accordingly.</w:t>
      </w:r>
    </w:p>
    <w:p w14:paraId="03CD0F0B" w14:textId="5676BA53" w:rsidR="00DA28A0" w:rsidRPr="00DA28A0" w:rsidRDefault="00DA28A0" w:rsidP="00DA28A0">
      <w:pPr>
        <w:numPr>
          <w:ilvl w:val="0"/>
          <w:numId w:val="2"/>
        </w:numPr>
        <w:spacing w:after="240" w:line="276" w:lineRule="auto"/>
        <w:textAlignment w:val="baseline"/>
        <w:rPr>
          <w:rFonts w:eastAsia="Times New Roman" w:cstheme="minorHAnsi"/>
          <w:color w:val="2E2C2C"/>
        </w:rPr>
      </w:pPr>
      <w:r w:rsidRPr="00DA28A0">
        <w:rPr>
          <w:rFonts w:eastAsia="Times New Roman" w:cstheme="minorHAnsi"/>
          <w:color w:val="2E2C2C"/>
        </w:rPr>
        <w:t>Ensure all staff are made aware of the availability of naloxone. </w:t>
      </w:r>
    </w:p>
    <w:p w14:paraId="28920BC8" w14:textId="7B97A620" w:rsidR="00DA28A0" w:rsidRPr="00DA28A0" w:rsidRDefault="00DA28A0" w:rsidP="00DA28A0">
      <w:pPr>
        <w:spacing w:before="240" w:after="240" w:line="276" w:lineRule="auto"/>
        <w:rPr>
          <w:rFonts w:eastAsia="Times New Roman" w:cstheme="minorHAnsi"/>
          <w:color w:val="000000"/>
        </w:rPr>
      </w:pPr>
      <w:r w:rsidRPr="00DA28A0">
        <w:rPr>
          <w:rFonts w:eastAsia="Times New Roman" w:cstheme="minorHAnsi"/>
          <w:color w:val="2E2C2C"/>
          <w:u w:val="single"/>
        </w:rPr>
        <w:t>Medication Usage</w:t>
      </w:r>
    </w:p>
    <w:p w14:paraId="34C97C26" w14:textId="32EE5109" w:rsidR="00DA28A0" w:rsidRPr="00DA28A0" w:rsidRDefault="00DA28A0" w:rsidP="00DA28A0">
      <w:pPr>
        <w:numPr>
          <w:ilvl w:val="0"/>
          <w:numId w:val="3"/>
        </w:numPr>
        <w:spacing w:before="240" w:after="240" w:line="276" w:lineRule="auto"/>
        <w:textAlignment w:val="baseline"/>
        <w:rPr>
          <w:rFonts w:eastAsia="Times New Roman" w:cstheme="minorHAnsi"/>
          <w:color w:val="5B176B"/>
        </w:rPr>
      </w:pPr>
      <w:r w:rsidRPr="00DA28A0">
        <w:rPr>
          <w:rFonts w:eastAsia="Times New Roman" w:cstheme="minorHAnsi"/>
          <w:color w:val="2E2C2C"/>
        </w:rPr>
        <w:t xml:space="preserve">If naloxone is administered, report the appropriate parties (see </w:t>
      </w:r>
      <w:r w:rsidRPr="00DA28A0">
        <w:rPr>
          <w:rFonts w:eastAsia="Times New Roman" w:cstheme="minorHAnsi"/>
          <w:b/>
          <w:bCs/>
          <w:color w:val="2E2C2C"/>
        </w:rPr>
        <w:t>Notification Procedures</w:t>
      </w:r>
      <w:r w:rsidRPr="00DA28A0">
        <w:rPr>
          <w:rFonts w:eastAsia="Times New Roman" w:cstheme="minorHAnsi"/>
          <w:color w:val="2E2C2C"/>
        </w:rPr>
        <w:t>) and secure replacement doses as needed.</w:t>
      </w:r>
    </w:p>
    <w:p w14:paraId="7DE086C9" w14:textId="77777777" w:rsidR="00DA28A0" w:rsidRDefault="00DA28A0" w:rsidP="00DA28A0">
      <w:pPr>
        <w:spacing w:line="276" w:lineRule="auto"/>
        <w:rPr>
          <w:rFonts w:eastAsia="Times New Roman" w:cstheme="minorHAnsi"/>
          <w:b/>
          <w:bCs/>
          <w:color w:val="5B176B"/>
          <w:sz w:val="28"/>
          <w:szCs w:val="28"/>
        </w:rPr>
      </w:pPr>
    </w:p>
    <w:p w14:paraId="30AC8CA1" w14:textId="50E1B4C3" w:rsidR="00DA28A0" w:rsidRPr="00DA28A0" w:rsidRDefault="00DA28A0" w:rsidP="00DA28A0">
      <w:pPr>
        <w:spacing w:line="276" w:lineRule="auto"/>
        <w:rPr>
          <w:rFonts w:eastAsia="Times New Roman" w:cstheme="minorHAnsi"/>
          <w:color w:val="000000"/>
          <w:sz w:val="28"/>
          <w:szCs w:val="28"/>
        </w:rPr>
      </w:pPr>
      <w:r w:rsidRPr="00DA28A0">
        <w:rPr>
          <w:rFonts w:eastAsia="Times New Roman" w:cstheme="minorHAnsi"/>
          <w:b/>
          <w:bCs/>
          <w:color w:val="5B176B"/>
          <w:sz w:val="28"/>
          <w:szCs w:val="28"/>
        </w:rPr>
        <w:t>Naloxone Training:</w:t>
      </w:r>
    </w:p>
    <w:p w14:paraId="669BD99F" w14:textId="3B834614" w:rsidR="00DA28A0" w:rsidRDefault="00DA28A0" w:rsidP="00DA28A0">
      <w:pPr>
        <w:spacing w:before="240" w:after="240" w:line="276" w:lineRule="auto"/>
        <w:rPr>
          <w:rFonts w:eastAsia="Times New Roman" w:cstheme="minorHAnsi"/>
          <w:color w:val="2E2C2C"/>
        </w:rPr>
      </w:pPr>
      <w:r w:rsidRPr="00DA28A0">
        <w:rPr>
          <w:rFonts w:eastAsia="Times New Roman" w:cstheme="minorHAnsi"/>
          <w:color w:val="2E2C2C"/>
        </w:rPr>
        <w:t xml:space="preserve">The Superintendent and Licensed School Nurse will identify appropriate staff to be trained at each school site. </w:t>
      </w:r>
      <w:r w:rsidRPr="00DA28A0">
        <w:rPr>
          <w:rFonts w:eastAsia="Times New Roman" w:cstheme="minorHAnsi"/>
          <w:color w:val="000000"/>
        </w:rPr>
        <w:t xml:space="preserve">This policy permits any individual(s) properly trained to administer naloxone to any person at a school displaying symptoms of an opioid overdose. </w:t>
      </w:r>
      <w:r w:rsidRPr="00DA28A0">
        <w:rPr>
          <w:rFonts w:eastAsia="Times New Roman" w:cstheme="minorHAnsi"/>
          <w:color w:val="2E2C2C"/>
        </w:rPr>
        <w:t>Training for designated school staff will be conducted annually and will include:</w:t>
      </w:r>
    </w:p>
    <w:p w14:paraId="362444DC" w14:textId="77777777" w:rsidR="00DA28A0" w:rsidRDefault="00DA28A0" w:rsidP="00DA28A0">
      <w:pPr>
        <w:spacing w:before="240" w:after="240" w:line="276" w:lineRule="auto"/>
        <w:rPr>
          <w:rFonts w:eastAsia="Times New Roman" w:cstheme="minorHAnsi"/>
          <w:color w:val="2E2C2C"/>
        </w:rPr>
      </w:pPr>
    </w:p>
    <w:p w14:paraId="71A5200E" w14:textId="66CBB876" w:rsidR="00DA28A0" w:rsidRDefault="00DA28A0" w:rsidP="00DA28A0">
      <w:pPr>
        <w:spacing w:before="240" w:after="240" w:line="276" w:lineRule="auto"/>
        <w:rPr>
          <w:rFonts w:eastAsia="Times New Roman" w:cstheme="minorHAnsi"/>
          <w:color w:val="000000"/>
        </w:rPr>
      </w:pPr>
    </w:p>
    <w:p w14:paraId="30707EFA" w14:textId="77777777" w:rsidR="00DA28A0" w:rsidRPr="00DA28A0" w:rsidRDefault="00DA28A0" w:rsidP="00DA28A0">
      <w:pPr>
        <w:spacing w:before="240" w:after="240" w:line="276" w:lineRule="auto"/>
        <w:rPr>
          <w:rFonts w:eastAsia="Times New Roman" w:cstheme="minorHAnsi"/>
          <w:color w:val="000000"/>
        </w:rPr>
      </w:pPr>
    </w:p>
    <w:p w14:paraId="34342E51" w14:textId="6C2AA831" w:rsidR="00DA28A0" w:rsidRPr="00DA28A0" w:rsidRDefault="00DA28A0" w:rsidP="00DA28A0">
      <w:pPr>
        <w:numPr>
          <w:ilvl w:val="0"/>
          <w:numId w:val="4"/>
        </w:numPr>
        <w:spacing w:before="240" w:line="276" w:lineRule="auto"/>
        <w:textAlignment w:val="baseline"/>
        <w:rPr>
          <w:rFonts w:eastAsia="Times New Roman" w:cstheme="minorHAnsi"/>
          <w:color w:val="000000"/>
        </w:rPr>
      </w:pPr>
      <w:r w:rsidRPr="00DA28A0">
        <w:rPr>
          <w:rFonts w:eastAsia="Times New Roman" w:cstheme="minorHAnsi"/>
          <w:color w:val="2E2C2C"/>
        </w:rPr>
        <w:t>Signs &amp; symptoms of opioid overdose</w:t>
      </w:r>
    </w:p>
    <w:p w14:paraId="74320C03" w14:textId="77777777" w:rsidR="00DA28A0" w:rsidRPr="00DA28A0" w:rsidRDefault="00DA28A0" w:rsidP="00DA28A0">
      <w:pPr>
        <w:numPr>
          <w:ilvl w:val="0"/>
          <w:numId w:val="4"/>
        </w:numPr>
        <w:spacing w:line="276" w:lineRule="auto"/>
        <w:textAlignment w:val="baseline"/>
        <w:rPr>
          <w:rFonts w:eastAsia="Times New Roman" w:cstheme="minorHAnsi"/>
          <w:color w:val="2E2C2C"/>
        </w:rPr>
      </w:pPr>
      <w:r w:rsidRPr="00DA28A0">
        <w:rPr>
          <w:rFonts w:eastAsia="Times New Roman" w:cstheme="minorHAnsi"/>
          <w:color w:val="2E2C2C"/>
        </w:rPr>
        <w:t>Location of onsite naloxone</w:t>
      </w:r>
    </w:p>
    <w:p w14:paraId="3F03D42A" w14:textId="77777777" w:rsidR="00DA28A0" w:rsidRPr="00DA28A0" w:rsidRDefault="00DA28A0" w:rsidP="00DA28A0">
      <w:pPr>
        <w:numPr>
          <w:ilvl w:val="0"/>
          <w:numId w:val="4"/>
        </w:numPr>
        <w:spacing w:line="276" w:lineRule="auto"/>
        <w:textAlignment w:val="baseline"/>
        <w:rPr>
          <w:rFonts w:eastAsia="Times New Roman" w:cstheme="minorHAnsi"/>
          <w:color w:val="000000"/>
        </w:rPr>
      </w:pPr>
      <w:r w:rsidRPr="00DA28A0">
        <w:rPr>
          <w:rFonts w:eastAsia="Times New Roman" w:cstheme="minorHAnsi"/>
          <w:color w:val="2E2C2C"/>
        </w:rPr>
        <w:t>Appropriate administration of naloxone</w:t>
      </w:r>
    </w:p>
    <w:p w14:paraId="552DC4A3" w14:textId="762AE1BB" w:rsidR="00DA28A0" w:rsidRPr="00DA28A0" w:rsidRDefault="00DA28A0" w:rsidP="00DA28A0">
      <w:pPr>
        <w:numPr>
          <w:ilvl w:val="1"/>
          <w:numId w:val="4"/>
        </w:numPr>
        <w:spacing w:line="276" w:lineRule="auto"/>
        <w:textAlignment w:val="baseline"/>
        <w:rPr>
          <w:rFonts w:eastAsia="Times New Roman" w:cstheme="minorHAnsi"/>
          <w:color w:val="2E2C2C"/>
        </w:rPr>
      </w:pPr>
      <w:r w:rsidRPr="00DA28A0">
        <w:rPr>
          <w:rFonts w:eastAsia="Times New Roman" w:cstheme="minorHAnsi"/>
          <w:color w:val="2E2C2C"/>
        </w:rPr>
        <w:t>Should correspond to administration type maintained onsite (IM, nasal, or autoinjector)</w:t>
      </w:r>
    </w:p>
    <w:p w14:paraId="3FB290A7" w14:textId="77777777" w:rsidR="00DA28A0" w:rsidRPr="00DA28A0" w:rsidRDefault="00DA28A0" w:rsidP="00DA28A0">
      <w:pPr>
        <w:numPr>
          <w:ilvl w:val="0"/>
          <w:numId w:val="4"/>
        </w:numPr>
        <w:spacing w:line="276" w:lineRule="auto"/>
        <w:textAlignment w:val="baseline"/>
        <w:rPr>
          <w:rFonts w:eastAsia="Times New Roman" w:cstheme="minorHAnsi"/>
          <w:color w:val="000000"/>
        </w:rPr>
      </w:pPr>
      <w:r w:rsidRPr="00DA28A0">
        <w:rPr>
          <w:rFonts w:eastAsia="Times New Roman" w:cstheme="minorHAnsi"/>
          <w:color w:val="2E2C2C"/>
        </w:rPr>
        <w:t>Activation of emergency personnel</w:t>
      </w:r>
    </w:p>
    <w:p w14:paraId="40643D3F" w14:textId="77777777" w:rsidR="00DA28A0" w:rsidRPr="00DA28A0" w:rsidRDefault="00DA28A0" w:rsidP="00DA28A0">
      <w:pPr>
        <w:numPr>
          <w:ilvl w:val="0"/>
          <w:numId w:val="4"/>
        </w:numPr>
        <w:spacing w:line="276" w:lineRule="auto"/>
        <w:textAlignment w:val="baseline"/>
        <w:rPr>
          <w:rFonts w:eastAsia="Times New Roman" w:cstheme="minorHAnsi"/>
          <w:color w:val="000000"/>
        </w:rPr>
      </w:pPr>
      <w:r w:rsidRPr="00DA28A0">
        <w:rPr>
          <w:rFonts w:eastAsia="Times New Roman" w:cstheme="minorHAnsi"/>
          <w:color w:val="2E2C2C"/>
        </w:rPr>
        <w:t>Notification procedures</w:t>
      </w:r>
    </w:p>
    <w:p w14:paraId="520EEE5B" w14:textId="6ACD9C8E" w:rsidR="00DA28A0" w:rsidRPr="00DA28A0" w:rsidRDefault="00DA28A0" w:rsidP="00DA28A0">
      <w:pPr>
        <w:numPr>
          <w:ilvl w:val="0"/>
          <w:numId w:val="4"/>
        </w:numPr>
        <w:spacing w:after="240" w:line="276" w:lineRule="auto"/>
        <w:textAlignment w:val="baseline"/>
        <w:rPr>
          <w:rFonts w:eastAsia="Times New Roman" w:cstheme="minorHAnsi"/>
          <w:color w:val="000000"/>
        </w:rPr>
      </w:pPr>
      <w:r w:rsidRPr="00DA28A0">
        <w:rPr>
          <w:rFonts w:eastAsia="Times New Roman" w:cstheme="minorHAnsi"/>
          <w:color w:val="2E2C2C"/>
        </w:rPr>
        <w:t>Annual update on substance use from school district’s chemical health counselor (LADC)</w:t>
      </w:r>
    </w:p>
    <w:p w14:paraId="21DB009D" w14:textId="77777777" w:rsidR="00DA28A0" w:rsidRPr="00DA28A0" w:rsidRDefault="00DA28A0" w:rsidP="00DA28A0">
      <w:pPr>
        <w:spacing w:before="240" w:after="240" w:line="276" w:lineRule="auto"/>
        <w:rPr>
          <w:rFonts w:eastAsia="Times New Roman" w:cstheme="minorHAnsi"/>
          <w:color w:val="000000"/>
          <w:sz w:val="28"/>
          <w:szCs w:val="28"/>
        </w:rPr>
      </w:pPr>
      <w:r w:rsidRPr="00DA28A0">
        <w:rPr>
          <w:rFonts w:eastAsia="Times New Roman" w:cstheme="minorHAnsi"/>
          <w:b/>
          <w:bCs/>
          <w:color w:val="5B176B"/>
          <w:sz w:val="28"/>
          <w:szCs w:val="28"/>
        </w:rPr>
        <w:t>Signs of an Overdose &amp; Naloxone Administration</w:t>
      </w:r>
    </w:p>
    <w:p w14:paraId="69B33B8F" w14:textId="77777777" w:rsidR="00DA28A0" w:rsidRPr="00DA28A0" w:rsidRDefault="00DA28A0" w:rsidP="00DA28A0">
      <w:pPr>
        <w:spacing w:before="240" w:after="240" w:line="276" w:lineRule="auto"/>
        <w:rPr>
          <w:rFonts w:eastAsia="Times New Roman" w:cstheme="minorHAnsi"/>
          <w:color w:val="000000"/>
        </w:rPr>
      </w:pPr>
      <w:r w:rsidRPr="00DA28A0">
        <w:rPr>
          <w:rFonts w:eastAsia="Times New Roman" w:cstheme="minorHAnsi"/>
          <w:color w:val="2E2C2C"/>
        </w:rPr>
        <w:t>Signs of an overdose include:</w:t>
      </w:r>
    </w:p>
    <w:p w14:paraId="1C00C374" w14:textId="77777777" w:rsidR="00DA28A0" w:rsidRPr="00DA28A0" w:rsidRDefault="00DA28A0" w:rsidP="00DA28A0">
      <w:pPr>
        <w:numPr>
          <w:ilvl w:val="0"/>
          <w:numId w:val="5"/>
        </w:numPr>
        <w:spacing w:before="240" w:line="276" w:lineRule="auto"/>
        <w:textAlignment w:val="baseline"/>
        <w:rPr>
          <w:rFonts w:eastAsia="Times New Roman" w:cstheme="minorHAnsi"/>
          <w:color w:val="5B176B"/>
        </w:rPr>
      </w:pPr>
      <w:r w:rsidRPr="00DA28A0">
        <w:rPr>
          <w:rFonts w:eastAsia="Times New Roman" w:cstheme="minorHAnsi"/>
          <w:color w:val="2E2C2C"/>
        </w:rPr>
        <w:t>Unresponsiveness or unconsciousness</w:t>
      </w:r>
    </w:p>
    <w:p w14:paraId="6456FF32" w14:textId="77777777" w:rsidR="00DA28A0" w:rsidRPr="00DA28A0" w:rsidRDefault="00DA28A0" w:rsidP="00DA28A0">
      <w:pPr>
        <w:numPr>
          <w:ilvl w:val="0"/>
          <w:numId w:val="5"/>
        </w:numPr>
        <w:spacing w:line="276" w:lineRule="auto"/>
        <w:textAlignment w:val="baseline"/>
        <w:rPr>
          <w:rFonts w:eastAsia="Times New Roman" w:cstheme="minorHAnsi"/>
          <w:color w:val="5B176B"/>
        </w:rPr>
      </w:pPr>
      <w:r w:rsidRPr="00DA28A0">
        <w:rPr>
          <w:rFonts w:eastAsia="Times New Roman" w:cstheme="minorHAnsi"/>
          <w:color w:val="2E2C2C"/>
        </w:rPr>
        <w:t>Slow or shallow breathing</w:t>
      </w:r>
    </w:p>
    <w:p w14:paraId="0EEC0C2C" w14:textId="0C9CACFA" w:rsidR="00DA28A0" w:rsidRPr="00DA28A0" w:rsidRDefault="00DA28A0" w:rsidP="00DA28A0">
      <w:pPr>
        <w:numPr>
          <w:ilvl w:val="0"/>
          <w:numId w:val="5"/>
        </w:numPr>
        <w:spacing w:line="276" w:lineRule="auto"/>
        <w:textAlignment w:val="baseline"/>
        <w:rPr>
          <w:rFonts w:eastAsia="Times New Roman" w:cstheme="minorHAnsi"/>
          <w:color w:val="5B176B"/>
        </w:rPr>
      </w:pPr>
      <w:r w:rsidRPr="00DA28A0">
        <w:rPr>
          <w:rFonts w:eastAsia="Times New Roman" w:cstheme="minorHAnsi"/>
          <w:color w:val="2E2C2C"/>
        </w:rPr>
        <w:t>Struggling to breathe and making gasping or gurgling sounds</w:t>
      </w:r>
    </w:p>
    <w:p w14:paraId="3EDD8FD0" w14:textId="77777777" w:rsidR="00DA28A0" w:rsidRPr="00DA28A0" w:rsidRDefault="00DA28A0" w:rsidP="00DA28A0">
      <w:pPr>
        <w:numPr>
          <w:ilvl w:val="0"/>
          <w:numId w:val="5"/>
        </w:numPr>
        <w:spacing w:line="276" w:lineRule="auto"/>
        <w:textAlignment w:val="baseline"/>
        <w:rPr>
          <w:rFonts w:eastAsia="Times New Roman" w:cstheme="minorHAnsi"/>
          <w:color w:val="5B176B"/>
        </w:rPr>
      </w:pPr>
      <w:r w:rsidRPr="00DA28A0">
        <w:rPr>
          <w:rFonts w:eastAsia="Times New Roman" w:cstheme="minorHAnsi"/>
          <w:color w:val="2E2C2C"/>
        </w:rPr>
        <w:t>Very small (pinpoint) pupils</w:t>
      </w:r>
    </w:p>
    <w:p w14:paraId="54E2FD0C" w14:textId="77777777" w:rsidR="00DA28A0" w:rsidRPr="00DA28A0" w:rsidRDefault="00DA28A0" w:rsidP="00DA28A0">
      <w:pPr>
        <w:numPr>
          <w:ilvl w:val="0"/>
          <w:numId w:val="5"/>
        </w:numPr>
        <w:spacing w:line="276" w:lineRule="auto"/>
        <w:textAlignment w:val="baseline"/>
        <w:rPr>
          <w:rFonts w:eastAsia="Times New Roman" w:cstheme="minorHAnsi"/>
          <w:color w:val="5B176B"/>
        </w:rPr>
      </w:pPr>
      <w:r w:rsidRPr="00DA28A0">
        <w:rPr>
          <w:rFonts w:eastAsia="Times New Roman" w:cstheme="minorHAnsi"/>
          <w:color w:val="2E2C2C"/>
        </w:rPr>
        <w:t>Cold or discolored skin due to lack of oxygen: pale or blue face, lips, and nails</w:t>
      </w:r>
    </w:p>
    <w:p w14:paraId="23129113" w14:textId="77777777" w:rsidR="00DA28A0" w:rsidRPr="00DA28A0" w:rsidRDefault="00DA28A0" w:rsidP="00DA28A0">
      <w:pPr>
        <w:numPr>
          <w:ilvl w:val="0"/>
          <w:numId w:val="5"/>
        </w:numPr>
        <w:spacing w:after="240" w:line="276" w:lineRule="auto"/>
        <w:textAlignment w:val="baseline"/>
        <w:rPr>
          <w:rFonts w:eastAsia="Times New Roman" w:cstheme="minorHAnsi"/>
          <w:color w:val="5B176B"/>
        </w:rPr>
      </w:pPr>
      <w:r w:rsidRPr="00DA28A0">
        <w:rPr>
          <w:rFonts w:eastAsia="Times New Roman" w:cstheme="minorHAnsi"/>
          <w:color w:val="2E2C2C"/>
        </w:rPr>
        <w:t>Slowed pulse or lowered blood-pressure</w:t>
      </w:r>
    </w:p>
    <w:p w14:paraId="1A5445F8" w14:textId="77777777" w:rsidR="00DA28A0" w:rsidRPr="00DA28A0" w:rsidRDefault="00DA28A0" w:rsidP="00DA28A0">
      <w:pPr>
        <w:spacing w:before="240" w:after="240" w:line="276" w:lineRule="auto"/>
        <w:rPr>
          <w:rFonts w:eastAsia="Times New Roman" w:cstheme="minorHAnsi"/>
          <w:color w:val="000000"/>
        </w:rPr>
      </w:pPr>
      <w:r w:rsidRPr="00DA28A0">
        <w:rPr>
          <w:rFonts w:eastAsia="Times New Roman" w:cstheme="minorHAnsi"/>
          <w:color w:val="2E2C2C"/>
        </w:rPr>
        <w:t>If there is a suspected overdose, follow these steps:</w:t>
      </w:r>
    </w:p>
    <w:p w14:paraId="2E0CFA2F" w14:textId="77777777" w:rsidR="00DA28A0" w:rsidRPr="00DA28A0" w:rsidRDefault="00DA28A0" w:rsidP="00DA28A0">
      <w:pPr>
        <w:numPr>
          <w:ilvl w:val="0"/>
          <w:numId w:val="6"/>
        </w:numPr>
        <w:spacing w:before="240" w:line="276" w:lineRule="auto"/>
        <w:textAlignment w:val="baseline"/>
        <w:rPr>
          <w:rFonts w:eastAsia="Times New Roman" w:cstheme="minorHAnsi"/>
          <w:color w:val="5B176B"/>
        </w:rPr>
      </w:pPr>
      <w:r w:rsidRPr="00DA28A0">
        <w:rPr>
          <w:rFonts w:eastAsia="Times New Roman" w:cstheme="minorHAnsi"/>
          <w:color w:val="2E2C2C"/>
        </w:rPr>
        <w:t>Assess the person for responsiveness, pulse, and breathing and attempt to wake them up.</w:t>
      </w:r>
    </w:p>
    <w:p w14:paraId="42E6B4AA" w14:textId="77777777" w:rsidR="00DA28A0" w:rsidRPr="00DA28A0" w:rsidRDefault="00DA28A0" w:rsidP="00DA28A0">
      <w:pPr>
        <w:numPr>
          <w:ilvl w:val="0"/>
          <w:numId w:val="6"/>
        </w:numPr>
        <w:spacing w:line="276" w:lineRule="auto"/>
        <w:textAlignment w:val="baseline"/>
        <w:rPr>
          <w:rFonts w:eastAsia="Times New Roman" w:cstheme="minorHAnsi"/>
          <w:color w:val="5B176B"/>
        </w:rPr>
      </w:pPr>
      <w:r w:rsidRPr="00DA28A0">
        <w:rPr>
          <w:rFonts w:eastAsia="Times New Roman" w:cstheme="minorHAnsi"/>
          <w:color w:val="2E2C2C"/>
        </w:rPr>
        <w:t>If the person is unconscious/unresponsive, call 911 immediately and tell the operator there is a medical emergency.</w:t>
      </w:r>
    </w:p>
    <w:p w14:paraId="5008C9B7" w14:textId="27761F56" w:rsidR="00DA28A0" w:rsidRPr="00DA28A0" w:rsidRDefault="00DA28A0" w:rsidP="00DA28A0">
      <w:pPr>
        <w:numPr>
          <w:ilvl w:val="0"/>
          <w:numId w:val="6"/>
        </w:numPr>
        <w:spacing w:line="276" w:lineRule="auto"/>
        <w:textAlignment w:val="baseline"/>
        <w:rPr>
          <w:rFonts w:eastAsia="Times New Roman" w:cstheme="minorHAnsi"/>
          <w:color w:val="5B176B"/>
        </w:rPr>
      </w:pPr>
      <w:r w:rsidRPr="00DA28A0">
        <w:rPr>
          <w:rFonts w:eastAsia="Times New Roman" w:cstheme="minorHAnsi"/>
          <w:color w:val="2E2C2C"/>
        </w:rPr>
        <w:t>Access the school's naloxone kit and follow the kit instruction card.</w:t>
      </w:r>
    </w:p>
    <w:p w14:paraId="505A83E1" w14:textId="77777777" w:rsidR="00DA28A0" w:rsidRPr="00DA28A0" w:rsidRDefault="00DA28A0" w:rsidP="00DA28A0">
      <w:pPr>
        <w:numPr>
          <w:ilvl w:val="0"/>
          <w:numId w:val="6"/>
        </w:numPr>
        <w:spacing w:line="276" w:lineRule="auto"/>
        <w:textAlignment w:val="baseline"/>
        <w:rPr>
          <w:rFonts w:eastAsia="Times New Roman" w:cstheme="minorHAnsi"/>
          <w:color w:val="5B176B"/>
        </w:rPr>
      </w:pPr>
      <w:r w:rsidRPr="00DA28A0">
        <w:rPr>
          <w:rFonts w:eastAsia="Times New Roman" w:cstheme="minorHAnsi"/>
          <w:color w:val="2E2C2C"/>
        </w:rPr>
        <w:t>Continue to follow steps including but not limited to:</w:t>
      </w:r>
    </w:p>
    <w:p w14:paraId="3B823817" w14:textId="77777777" w:rsidR="00DA28A0" w:rsidRPr="00DA28A0" w:rsidRDefault="00DA28A0" w:rsidP="00DA28A0">
      <w:pPr>
        <w:numPr>
          <w:ilvl w:val="1"/>
          <w:numId w:val="6"/>
        </w:numPr>
        <w:spacing w:line="276" w:lineRule="auto"/>
        <w:textAlignment w:val="baseline"/>
        <w:rPr>
          <w:rFonts w:eastAsia="Times New Roman" w:cstheme="minorHAnsi"/>
          <w:color w:val="5B176B"/>
        </w:rPr>
      </w:pPr>
      <w:r w:rsidRPr="00DA28A0">
        <w:rPr>
          <w:rFonts w:eastAsia="Times New Roman" w:cstheme="minorHAnsi"/>
          <w:color w:val="2E2C2C"/>
        </w:rPr>
        <w:t> Performing rescue breaths</w:t>
      </w:r>
    </w:p>
    <w:p w14:paraId="0DAE8CAC" w14:textId="77777777" w:rsidR="00DA28A0" w:rsidRPr="00DA28A0" w:rsidRDefault="00DA28A0" w:rsidP="00DA28A0">
      <w:pPr>
        <w:numPr>
          <w:ilvl w:val="1"/>
          <w:numId w:val="6"/>
        </w:numPr>
        <w:spacing w:line="276" w:lineRule="auto"/>
        <w:textAlignment w:val="baseline"/>
        <w:rPr>
          <w:rFonts w:eastAsia="Times New Roman" w:cstheme="minorHAnsi"/>
          <w:color w:val="5B176B"/>
        </w:rPr>
      </w:pPr>
      <w:r w:rsidRPr="00DA28A0">
        <w:rPr>
          <w:rFonts w:eastAsia="Times New Roman" w:cstheme="minorHAnsi"/>
          <w:color w:val="2E2C2C"/>
        </w:rPr>
        <w:t> Administering additional doses of naloxone</w:t>
      </w:r>
    </w:p>
    <w:p w14:paraId="7C574C71" w14:textId="77777777" w:rsidR="00DA28A0" w:rsidRPr="00DA28A0" w:rsidRDefault="00DA28A0" w:rsidP="00DA28A0">
      <w:pPr>
        <w:numPr>
          <w:ilvl w:val="0"/>
          <w:numId w:val="6"/>
        </w:numPr>
        <w:spacing w:line="276" w:lineRule="auto"/>
        <w:textAlignment w:val="baseline"/>
        <w:rPr>
          <w:rFonts w:eastAsia="Times New Roman" w:cstheme="minorHAnsi"/>
          <w:color w:val="5B176B"/>
        </w:rPr>
      </w:pPr>
      <w:r w:rsidRPr="00DA28A0">
        <w:rPr>
          <w:rFonts w:eastAsia="Times New Roman" w:cstheme="minorHAnsi"/>
          <w:color w:val="2E2C2C"/>
        </w:rPr>
        <w:t> If/when the person wakes up - remember that they may be irritable as withdrawal can be unpleasant. Place the person in the recovery position (on their side, body is supported by a bent knee)</w:t>
      </w:r>
    </w:p>
    <w:p w14:paraId="41C2EF5C" w14:textId="6CF55031" w:rsidR="00DA28A0" w:rsidRPr="00DA28A0" w:rsidRDefault="00DA28A0" w:rsidP="00DA28A0">
      <w:pPr>
        <w:numPr>
          <w:ilvl w:val="0"/>
          <w:numId w:val="6"/>
        </w:numPr>
        <w:spacing w:line="276" w:lineRule="auto"/>
        <w:textAlignment w:val="baseline"/>
        <w:rPr>
          <w:rFonts w:eastAsia="Times New Roman" w:cstheme="minorHAnsi"/>
          <w:color w:val="5B176B"/>
        </w:rPr>
      </w:pPr>
      <w:r w:rsidRPr="00DA28A0">
        <w:rPr>
          <w:rFonts w:eastAsia="Times New Roman" w:cstheme="minorHAnsi"/>
          <w:color w:val="2E2C2C"/>
        </w:rPr>
        <w:t> Continue to monitor and repeat any necessary procedures until EMS arrives.</w:t>
      </w:r>
    </w:p>
    <w:p w14:paraId="2C7920FC" w14:textId="77777777" w:rsidR="00DA28A0" w:rsidRPr="00DA28A0" w:rsidRDefault="00DA28A0" w:rsidP="00DA28A0">
      <w:pPr>
        <w:numPr>
          <w:ilvl w:val="0"/>
          <w:numId w:val="6"/>
        </w:numPr>
        <w:spacing w:line="276" w:lineRule="auto"/>
        <w:textAlignment w:val="baseline"/>
        <w:rPr>
          <w:rFonts w:eastAsia="Times New Roman" w:cstheme="minorHAnsi"/>
          <w:color w:val="5B176B"/>
        </w:rPr>
      </w:pPr>
      <w:r w:rsidRPr="00DA28A0">
        <w:rPr>
          <w:rFonts w:eastAsia="Times New Roman" w:cstheme="minorHAnsi"/>
          <w:color w:val="2E2C2C"/>
        </w:rPr>
        <w:t> After the individual is in the care of EMS, continue to follow any emergency procedures including notifying any identified personnel (reference notification procedure below).</w:t>
      </w:r>
    </w:p>
    <w:p w14:paraId="3DF32F86" w14:textId="77777777" w:rsidR="00DA28A0" w:rsidRPr="00DA28A0" w:rsidRDefault="00DA28A0" w:rsidP="00DA28A0">
      <w:pPr>
        <w:numPr>
          <w:ilvl w:val="0"/>
          <w:numId w:val="6"/>
        </w:numPr>
        <w:spacing w:after="240" w:line="276" w:lineRule="auto"/>
        <w:textAlignment w:val="baseline"/>
        <w:rPr>
          <w:rFonts w:eastAsia="Times New Roman" w:cstheme="minorHAnsi"/>
          <w:color w:val="5B176B"/>
        </w:rPr>
      </w:pPr>
      <w:r w:rsidRPr="00DA28A0">
        <w:rPr>
          <w:rFonts w:eastAsia="Times New Roman" w:cstheme="minorHAnsi"/>
          <w:color w:val="2E2C2C"/>
        </w:rPr>
        <w:t> Log the use of the naloxone kit and replace it.</w:t>
      </w:r>
    </w:p>
    <w:p w14:paraId="35730890" w14:textId="77777777" w:rsidR="00DA28A0" w:rsidRPr="00DA28A0" w:rsidRDefault="00DA28A0" w:rsidP="00DA28A0">
      <w:pPr>
        <w:spacing w:line="276" w:lineRule="auto"/>
        <w:rPr>
          <w:rFonts w:eastAsia="Times New Roman" w:cstheme="minorHAnsi"/>
          <w:color w:val="000000"/>
        </w:rPr>
      </w:pPr>
    </w:p>
    <w:p w14:paraId="158E431F" w14:textId="77777777" w:rsidR="00DA28A0" w:rsidRDefault="00DA28A0" w:rsidP="00DA28A0">
      <w:pPr>
        <w:spacing w:line="276" w:lineRule="auto"/>
        <w:rPr>
          <w:rFonts w:eastAsia="Times New Roman" w:cstheme="minorHAnsi"/>
          <w:b/>
          <w:bCs/>
          <w:color w:val="5B176B"/>
          <w:sz w:val="28"/>
          <w:szCs w:val="28"/>
        </w:rPr>
      </w:pPr>
    </w:p>
    <w:p w14:paraId="74147E50" w14:textId="77777777" w:rsidR="00DA28A0" w:rsidRDefault="00DA28A0" w:rsidP="00DA28A0">
      <w:pPr>
        <w:spacing w:line="276" w:lineRule="auto"/>
        <w:rPr>
          <w:rFonts w:eastAsia="Times New Roman" w:cstheme="minorHAnsi"/>
          <w:b/>
          <w:bCs/>
          <w:color w:val="5B176B"/>
          <w:sz w:val="28"/>
          <w:szCs w:val="28"/>
        </w:rPr>
      </w:pPr>
    </w:p>
    <w:p w14:paraId="6E9F676A" w14:textId="77777777" w:rsidR="00DA28A0" w:rsidRDefault="00DA28A0" w:rsidP="00DA28A0">
      <w:pPr>
        <w:spacing w:line="276" w:lineRule="auto"/>
        <w:rPr>
          <w:rFonts w:eastAsia="Times New Roman" w:cstheme="minorHAnsi"/>
          <w:b/>
          <w:bCs/>
          <w:color w:val="5B176B"/>
          <w:sz w:val="28"/>
          <w:szCs w:val="28"/>
        </w:rPr>
      </w:pPr>
    </w:p>
    <w:p w14:paraId="43D544B9" w14:textId="77777777" w:rsidR="00DA28A0" w:rsidRDefault="00DA28A0" w:rsidP="00DA28A0">
      <w:pPr>
        <w:spacing w:line="276" w:lineRule="auto"/>
        <w:rPr>
          <w:rFonts w:eastAsia="Times New Roman" w:cstheme="minorHAnsi"/>
          <w:b/>
          <w:bCs/>
          <w:color w:val="5B176B"/>
          <w:sz w:val="28"/>
          <w:szCs w:val="28"/>
        </w:rPr>
      </w:pPr>
    </w:p>
    <w:p w14:paraId="191C50D6" w14:textId="26527167" w:rsidR="00DA28A0" w:rsidRPr="00DA28A0" w:rsidRDefault="00DA28A0" w:rsidP="00DA28A0">
      <w:pPr>
        <w:spacing w:line="276" w:lineRule="auto"/>
        <w:rPr>
          <w:rFonts w:eastAsia="Times New Roman" w:cstheme="minorHAnsi"/>
          <w:color w:val="000000"/>
          <w:sz w:val="28"/>
          <w:szCs w:val="28"/>
        </w:rPr>
      </w:pPr>
      <w:r w:rsidRPr="00DA28A0">
        <w:rPr>
          <w:rFonts w:eastAsia="Times New Roman" w:cstheme="minorHAnsi"/>
          <w:b/>
          <w:bCs/>
          <w:color w:val="5B176B"/>
          <w:sz w:val="28"/>
          <w:szCs w:val="28"/>
        </w:rPr>
        <w:t>Notification Procedures</w:t>
      </w:r>
    </w:p>
    <w:p w14:paraId="6E55D105" w14:textId="77777777" w:rsidR="00DA28A0" w:rsidRPr="00DA28A0" w:rsidRDefault="00DA28A0" w:rsidP="00DA28A0">
      <w:pPr>
        <w:spacing w:before="240" w:after="240" w:line="276" w:lineRule="auto"/>
        <w:rPr>
          <w:rFonts w:eastAsia="Times New Roman" w:cstheme="minorHAnsi"/>
          <w:color w:val="000000"/>
        </w:rPr>
      </w:pPr>
      <w:r w:rsidRPr="00DA28A0">
        <w:rPr>
          <w:rFonts w:eastAsia="Times New Roman" w:cstheme="minorHAnsi"/>
          <w:color w:val="2E2C2C"/>
        </w:rPr>
        <w:t>In the event of naloxone administration and emergency response activation, the following people must be notified:</w:t>
      </w:r>
    </w:p>
    <w:p w14:paraId="6D409E41" w14:textId="77777777" w:rsidR="00DA28A0" w:rsidRPr="00DA28A0" w:rsidRDefault="00DA28A0" w:rsidP="00DA28A0">
      <w:pPr>
        <w:numPr>
          <w:ilvl w:val="0"/>
          <w:numId w:val="7"/>
        </w:numPr>
        <w:spacing w:before="240" w:line="276" w:lineRule="auto"/>
        <w:textAlignment w:val="baseline"/>
        <w:rPr>
          <w:rFonts w:eastAsia="Times New Roman" w:cstheme="minorHAnsi"/>
          <w:color w:val="5B176B"/>
        </w:rPr>
      </w:pPr>
      <w:r w:rsidRPr="00DA28A0">
        <w:rPr>
          <w:rFonts w:eastAsia="Times New Roman" w:cstheme="minorHAnsi"/>
          <w:color w:val="2E2C2C"/>
        </w:rPr>
        <w:t>Superintendent</w:t>
      </w:r>
    </w:p>
    <w:p w14:paraId="6304241D" w14:textId="77777777" w:rsidR="00DA28A0" w:rsidRPr="00DA28A0" w:rsidRDefault="00DA28A0" w:rsidP="00DA28A0">
      <w:pPr>
        <w:numPr>
          <w:ilvl w:val="0"/>
          <w:numId w:val="7"/>
        </w:numPr>
        <w:spacing w:line="276" w:lineRule="auto"/>
        <w:textAlignment w:val="baseline"/>
        <w:rPr>
          <w:rFonts w:eastAsia="Times New Roman" w:cstheme="minorHAnsi"/>
          <w:color w:val="5B176B"/>
        </w:rPr>
      </w:pPr>
      <w:r w:rsidRPr="00DA28A0">
        <w:rPr>
          <w:rFonts w:eastAsia="Times New Roman" w:cstheme="minorHAnsi"/>
          <w:color w:val="2E2C2C"/>
        </w:rPr>
        <w:t>Director of Student Support Services</w:t>
      </w:r>
    </w:p>
    <w:p w14:paraId="30EA5A28" w14:textId="77777777" w:rsidR="00DA28A0" w:rsidRPr="00DA28A0" w:rsidRDefault="00DA28A0" w:rsidP="00DA28A0">
      <w:pPr>
        <w:numPr>
          <w:ilvl w:val="0"/>
          <w:numId w:val="7"/>
        </w:numPr>
        <w:spacing w:line="276" w:lineRule="auto"/>
        <w:textAlignment w:val="baseline"/>
        <w:rPr>
          <w:rFonts w:eastAsia="Times New Roman" w:cstheme="minorHAnsi"/>
          <w:color w:val="2E2C2C"/>
        </w:rPr>
      </w:pPr>
      <w:r w:rsidRPr="00DA28A0">
        <w:rPr>
          <w:rFonts w:eastAsia="Times New Roman" w:cstheme="minorHAnsi"/>
          <w:color w:val="000000"/>
        </w:rPr>
        <w:t>Director of Communications</w:t>
      </w:r>
    </w:p>
    <w:p w14:paraId="29918068" w14:textId="77777777" w:rsidR="00DA28A0" w:rsidRPr="00DA28A0" w:rsidRDefault="00DA28A0" w:rsidP="00DA28A0">
      <w:pPr>
        <w:numPr>
          <w:ilvl w:val="0"/>
          <w:numId w:val="7"/>
        </w:numPr>
        <w:spacing w:line="276" w:lineRule="auto"/>
        <w:textAlignment w:val="baseline"/>
        <w:rPr>
          <w:rFonts w:eastAsia="Times New Roman" w:cstheme="minorHAnsi"/>
          <w:color w:val="5B176B"/>
        </w:rPr>
      </w:pPr>
      <w:r w:rsidRPr="00DA28A0">
        <w:rPr>
          <w:rFonts w:eastAsia="Times New Roman" w:cstheme="minorHAnsi"/>
          <w:color w:val="2E2C2C"/>
        </w:rPr>
        <w:t>Building Principal</w:t>
      </w:r>
    </w:p>
    <w:p w14:paraId="4DF7E162" w14:textId="77777777" w:rsidR="00DA28A0" w:rsidRPr="00DA28A0" w:rsidRDefault="00DA28A0" w:rsidP="00DA28A0">
      <w:pPr>
        <w:numPr>
          <w:ilvl w:val="0"/>
          <w:numId w:val="7"/>
        </w:numPr>
        <w:spacing w:line="276" w:lineRule="auto"/>
        <w:textAlignment w:val="baseline"/>
        <w:rPr>
          <w:rFonts w:eastAsia="Times New Roman" w:cstheme="minorHAnsi"/>
          <w:color w:val="5B176B"/>
        </w:rPr>
      </w:pPr>
      <w:r w:rsidRPr="00DA28A0">
        <w:rPr>
          <w:rFonts w:eastAsia="Times New Roman" w:cstheme="minorHAnsi"/>
          <w:color w:val="2E2C2C"/>
        </w:rPr>
        <w:t>Licensed School Nurse</w:t>
      </w:r>
    </w:p>
    <w:p w14:paraId="398E5102" w14:textId="77777777" w:rsidR="00DA28A0" w:rsidRPr="00DA28A0" w:rsidRDefault="00DA28A0" w:rsidP="00DA28A0">
      <w:pPr>
        <w:numPr>
          <w:ilvl w:val="0"/>
          <w:numId w:val="7"/>
        </w:numPr>
        <w:spacing w:line="276" w:lineRule="auto"/>
        <w:textAlignment w:val="baseline"/>
        <w:rPr>
          <w:rFonts w:eastAsia="Times New Roman" w:cstheme="minorHAnsi"/>
          <w:color w:val="5B176B"/>
        </w:rPr>
      </w:pPr>
      <w:r w:rsidRPr="00DA28A0">
        <w:rPr>
          <w:rFonts w:eastAsia="Times New Roman" w:cstheme="minorHAnsi"/>
          <w:color w:val="2E2C2C"/>
        </w:rPr>
        <w:t>Licensed Alcohol and Drug Counselor</w:t>
      </w:r>
    </w:p>
    <w:p w14:paraId="23C67C7D" w14:textId="77777777" w:rsidR="00DA28A0" w:rsidRPr="00DA28A0" w:rsidRDefault="00DA28A0" w:rsidP="00DA28A0">
      <w:pPr>
        <w:numPr>
          <w:ilvl w:val="0"/>
          <w:numId w:val="7"/>
        </w:numPr>
        <w:spacing w:line="276" w:lineRule="auto"/>
        <w:textAlignment w:val="baseline"/>
        <w:rPr>
          <w:rFonts w:eastAsia="Times New Roman" w:cstheme="minorHAnsi"/>
          <w:color w:val="5B176B"/>
        </w:rPr>
      </w:pPr>
      <w:r w:rsidRPr="00DA28A0">
        <w:rPr>
          <w:rFonts w:eastAsia="Times New Roman" w:cstheme="minorHAnsi"/>
          <w:color w:val="2E2C2C"/>
        </w:rPr>
        <w:t>School Counselors, as appropriate</w:t>
      </w:r>
    </w:p>
    <w:p w14:paraId="10A29B2F" w14:textId="77777777" w:rsidR="00DA28A0" w:rsidRPr="00DA28A0" w:rsidRDefault="00DA28A0" w:rsidP="00DA28A0">
      <w:pPr>
        <w:numPr>
          <w:ilvl w:val="0"/>
          <w:numId w:val="7"/>
        </w:numPr>
        <w:spacing w:line="276" w:lineRule="auto"/>
        <w:textAlignment w:val="baseline"/>
        <w:rPr>
          <w:rFonts w:eastAsia="Times New Roman" w:cstheme="minorHAnsi"/>
          <w:color w:val="5B176B"/>
        </w:rPr>
      </w:pPr>
      <w:r w:rsidRPr="00DA28A0">
        <w:rPr>
          <w:rFonts w:eastAsia="Times New Roman" w:cstheme="minorHAnsi"/>
          <w:color w:val="2E2C2C"/>
        </w:rPr>
        <w:t>Parents/guardians, as appropriate</w:t>
      </w:r>
    </w:p>
    <w:p w14:paraId="49281066" w14:textId="77777777" w:rsidR="00DA28A0" w:rsidRPr="00DA28A0" w:rsidRDefault="00DA28A0" w:rsidP="00DA28A0">
      <w:pPr>
        <w:numPr>
          <w:ilvl w:val="0"/>
          <w:numId w:val="7"/>
        </w:numPr>
        <w:spacing w:after="240" w:line="276" w:lineRule="auto"/>
        <w:textAlignment w:val="baseline"/>
        <w:rPr>
          <w:rFonts w:eastAsia="Times New Roman" w:cstheme="minorHAnsi"/>
          <w:color w:val="5B176B"/>
        </w:rPr>
      </w:pPr>
      <w:r w:rsidRPr="00DA28A0">
        <w:rPr>
          <w:rFonts w:eastAsia="Times New Roman" w:cstheme="minorHAnsi"/>
          <w:color w:val="2E2C2C"/>
        </w:rPr>
        <w:t>Any other important staff members as appointed by the Naloxone Coordinator</w:t>
      </w:r>
    </w:p>
    <w:p w14:paraId="2109E6FB" w14:textId="77777777" w:rsidR="00DA28A0" w:rsidRPr="00DA28A0" w:rsidRDefault="00DA28A0" w:rsidP="00DA28A0">
      <w:pPr>
        <w:spacing w:before="240" w:after="240" w:line="276" w:lineRule="auto"/>
        <w:rPr>
          <w:rFonts w:eastAsia="Times New Roman" w:cstheme="minorHAnsi"/>
          <w:color w:val="000000"/>
          <w:sz w:val="28"/>
          <w:szCs w:val="28"/>
        </w:rPr>
      </w:pPr>
      <w:r w:rsidRPr="00DA28A0">
        <w:rPr>
          <w:rFonts w:eastAsia="Times New Roman" w:cstheme="minorHAnsi"/>
          <w:b/>
          <w:bCs/>
          <w:color w:val="5B176B"/>
          <w:sz w:val="28"/>
          <w:szCs w:val="28"/>
        </w:rPr>
        <w:t>Maintenance</w:t>
      </w:r>
    </w:p>
    <w:p w14:paraId="13EF016E" w14:textId="77777777" w:rsidR="00DA28A0" w:rsidRPr="00DA28A0" w:rsidRDefault="00DA28A0" w:rsidP="00DA28A0">
      <w:pPr>
        <w:spacing w:before="240" w:after="240" w:line="276" w:lineRule="auto"/>
        <w:rPr>
          <w:rFonts w:eastAsia="Times New Roman" w:cstheme="minorHAnsi"/>
          <w:color w:val="000000"/>
        </w:rPr>
      </w:pPr>
      <w:r w:rsidRPr="00DA28A0">
        <w:rPr>
          <w:rFonts w:eastAsia="Times New Roman" w:cstheme="minorHAnsi"/>
          <w:color w:val="2E2C2C"/>
        </w:rPr>
        <w:t xml:space="preserve">The appointed Naloxone Coordinator will keep a log to monitor expiration dates </w:t>
      </w:r>
      <w:r w:rsidRPr="00DA28A0">
        <w:rPr>
          <w:rFonts w:eastAsia="Times New Roman" w:cstheme="minorHAnsi"/>
          <w:color w:val="000000"/>
        </w:rPr>
        <w:t>in accordance with internal procedures, manufacturer’s recommendations and any applicable Department of Public Health guidelines.</w:t>
      </w:r>
      <w:r w:rsidRPr="00DA28A0">
        <w:rPr>
          <w:rFonts w:eastAsia="Times New Roman" w:cstheme="minorHAnsi"/>
          <w:color w:val="2E2C2C"/>
        </w:rPr>
        <w:t xml:space="preserve"> Expired or administered medication units should be replaced to maintain the recommended quantity of onsite doses. </w:t>
      </w:r>
    </w:p>
    <w:p w14:paraId="53168F0F" w14:textId="31F93750" w:rsidR="00DA28A0" w:rsidRPr="00DA28A0" w:rsidRDefault="00DA28A0" w:rsidP="00DA28A0">
      <w:pPr>
        <w:spacing w:before="240" w:after="240" w:line="276" w:lineRule="auto"/>
        <w:rPr>
          <w:rFonts w:eastAsia="Times New Roman" w:cstheme="minorHAnsi"/>
          <w:color w:val="000000"/>
        </w:rPr>
      </w:pPr>
      <w:r w:rsidRPr="00DA28A0">
        <w:rPr>
          <w:rFonts w:eastAsia="Times New Roman" w:cstheme="minorHAnsi"/>
          <w:color w:val="2E2C2C"/>
        </w:rPr>
        <w:t xml:space="preserve">A log will be kept to document who received yearly </w:t>
      </w:r>
      <w:proofErr w:type="gramStart"/>
      <w:r w:rsidRPr="00DA28A0">
        <w:rPr>
          <w:rFonts w:eastAsia="Times New Roman" w:cstheme="minorHAnsi"/>
          <w:color w:val="2E2C2C"/>
        </w:rPr>
        <w:t>training.​</w:t>
      </w:r>
      <w:proofErr w:type="gramEnd"/>
      <w:r w:rsidRPr="00DA28A0">
        <w:rPr>
          <w:rFonts w:eastAsia="Times New Roman" w:cstheme="minorHAnsi"/>
          <w:color w:val="2E2C2C"/>
        </w:rPr>
        <w:t>​ Relevant staff might include:</w:t>
      </w:r>
    </w:p>
    <w:p w14:paraId="237B11D6" w14:textId="77777777" w:rsidR="00DA28A0" w:rsidRPr="00DA28A0" w:rsidRDefault="00DA28A0" w:rsidP="00DA28A0">
      <w:pPr>
        <w:numPr>
          <w:ilvl w:val="0"/>
          <w:numId w:val="8"/>
        </w:numPr>
        <w:spacing w:before="240" w:line="276" w:lineRule="auto"/>
        <w:textAlignment w:val="baseline"/>
        <w:rPr>
          <w:rFonts w:eastAsia="Times New Roman" w:cstheme="minorHAnsi"/>
          <w:color w:val="5B176B"/>
        </w:rPr>
      </w:pPr>
      <w:r w:rsidRPr="00DA28A0">
        <w:rPr>
          <w:rFonts w:eastAsia="Times New Roman" w:cstheme="minorHAnsi"/>
          <w:color w:val="2E2C2C"/>
        </w:rPr>
        <w:t>Health Services Staff </w:t>
      </w:r>
    </w:p>
    <w:p w14:paraId="4367FAFC" w14:textId="77777777" w:rsidR="00DA28A0" w:rsidRPr="00DA28A0" w:rsidRDefault="00DA28A0" w:rsidP="00DA28A0">
      <w:pPr>
        <w:numPr>
          <w:ilvl w:val="0"/>
          <w:numId w:val="8"/>
        </w:numPr>
        <w:spacing w:line="276" w:lineRule="auto"/>
        <w:textAlignment w:val="baseline"/>
        <w:rPr>
          <w:rFonts w:eastAsia="Times New Roman" w:cstheme="minorHAnsi"/>
          <w:color w:val="5B176B"/>
        </w:rPr>
      </w:pPr>
      <w:r w:rsidRPr="00DA28A0">
        <w:rPr>
          <w:rFonts w:eastAsia="Times New Roman" w:cstheme="minorHAnsi"/>
          <w:color w:val="2E2C2C"/>
        </w:rPr>
        <w:t>Licensed School Nurse</w:t>
      </w:r>
    </w:p>
    <w:p w14:paraId="071470E3" w14:textId="77777777" w:rsidR="00DA28A0" w:rsidRPr="00DA28A0" w:rsidRDefault="00DA28A0" w:rsidP="00DA28A0">
      <w:pPr>
        <w:numPr>
          <w:ilvl w:val="0"/>
          <w:numId w:val="8"/>
        </w:numPr>
        <w:spacing w:line="276" w:lineRule="auto"/>
        <w:textAlignment w:val="baseline"/>
        <w:rPr>
          <w:rFonts w:eastAsia="Times New Roman" w:cstheme="minorHAnsi"/>
          <w:color w:val="5B176B"/>
        </w:rPr>
      </w:pPr>
      <w:r w:rsidRPr="00DA28A0">
        <w:rPr>
          <w:rFonts w:eastAsia="Times New Roman" w:cstheme="minorHAnsi"/>
          <w:color w:val="2E2C2C"/>
        </w:rPr>
        <w:t>School District’s Chemical Health Counselor (LADC)</w:t>
      </w:r>
    </w:p>
    <w:p w14:paraId="180048EA" w14:textId="26A49448" w:rsidR="00DA28A0" w:rsidRPr="00DA28A0" w:rsidRDefault="00DA28A0" w:rsidP="00DA28A0">
      <w:pPr>
        <w:numPr>
          <w:ilvl w:val="0"/>
          <w:numId w:val="8"/>
        </w:numPr>
        <w:spacing w:after="240" w:line="276" w:lineRule="auto"/>
        <w:textAlignment w:val="baseline"/>
        <w:rPr>
          <w:rFonts w:eastAsia="Times New Roman" w:cstheme="minorHAnsi"/>
          <w:color w:val="5B176B"/>
        </w:rPr>
      </w:pPr>
      <w:r w:rsidRPr="00DA28A0">
        <w:rPr>
          <w:rFonts w:eastAsia="Times New Roman" w:cstheme="minorHAnsi"/>
          <w:color w:val="2E2C2C"/>
        </w:rPr>
        <w:t>Other staff and administration as deemed necessary</w:t>
      </w:r>
    </w:p>
    <w:p w14:paraId="572BCBA4" w14:textId="77777777" w:rsidR="00DA28A0" w:rsidRDefault="00DA28A0" w:rsidP="00DA28A0">
      <w:pPr>
        <w:spacing w:line="276" w:lineRule="auto"/>
        <w:rPr>
          <w:rFonts w:eastAsia="Times New Roman" w:cstheme="minorHAnsi"/>
          <w:color w:val="000000"/>
        </w:rPr>
      </w:pPr>
    </w:p>
    <w:p w14:paraId="25280497" w14:textId="5DF9E750" w:rsidR="00DA28A0" w:rsidRPr="00DA28A0" w:rsidRDefault="00DA28A0" w:rsidP="00DA28A0">
      <w:pPr>
        <w:rPr>
          <w:rFonts w:eastAsia="Times New Roman" w:cstheme="minorHAnsi"/>
          <w:color w:val="000000"/>
        </w:rPr>
      </w:pPr>
      <w:r w:rsidRPr="00DA28A0">
        <w:rPr>
          <w:rFonts w:eastAsia="Times New Roman" w:cstheme="minorHAnsi"/>
          <w:color w:val="000000"/>
        </w:rPr>
        <w:t xml:space="preserve">Legal Reference: </w:t>
      </w:r>
      <w:r w:rsidRPr="00DA28A0">
        <w:rPr>
          <w:rFonts w:eastAsia="Times New Roman" w:cstheme="minorHAnsi"/>
          <w:color w:val="000000"/>
        </w:rPr>
        <w:tab/>
        <w:t>Emergency Treatment of Minors</w:t>
      </w:r>
    </w:p>
    <w:p w14:paraId="0B44E6E8" w14:textId="77777777" w:rsidR="00DA28A0" w:rsidRPr="00DA28A0" w:rsidRDefault="00DA28A0" w:rsidP="00DA28A0">
      <w:pPr>
        <w:ind w:left="1440" w:firstLine="720"/>
        <w:rPr>
          <w:rFonts w:eastAsia="Times New Roman" w:cstheme="minorHAnsi"/>
          <w:color w:val="000000"/>
        </w:rPr>
      </w:pPr>
      <w:r w:rsidRPr="00DA28A0">
        <w:rPr>
          <w:rFonts w:eastAsia="Times New Roman" w:cstheme="minorHAnsi"/>
          <w:color w:val="000000"/>
        </w:rPr>
        <w:t>Minnesota State Statute 144.344 EMERGENCY TREATMENT.</w:t>
      </w:r>
    </w:p>
    <w:p w14:paraId="6D5B01C9" w14:textId="77777777" w:rsidR="00DA28A0" w:rsidRPr="00DA28A0" w:rsidRDefault="00DA28A0" w:rsidP="00DA28A0">
      <w:pPr>
        <w:rPr>
          <w:rFonts w:eastAsia="Times New Roman" w:cstheme="minorHAnsi"/>
          <w:color w:val="000000"/>
        </w:rPr>
      </w:pPr>
    </w:p>
    <w:p w14:paraId="7293839F" w14:textId="4E1E4ADE" w:rsidR="00DA28A0" w:rsidRDefault="00DA28A0" w:rsidP="00DA28A0">
      <w:pPr>
        <w:spacing w:before="60"/>
        <w:ind w:left="2160"/>
        <w:rPr>
          <w:rFonts w:eastAsia="Times New Roman" w:cstheme="minorHAnsi"/>
          <w:color w:val="000000"/>
        </w:rPr>
      </w:pPr>
      <w:r w:rsidRPr="00DA28A0">
        <w:rPr>
          <w:rFonts w:eastAsia="Times New Roman" w:cstheme="minorHAnsi"/>
          <w:color w:val="000000"/>
        </w:rPr>
        <w:t xml:space="preserve">Medical, dental, mental and other health services may be rendered to minors of any age without the consent of a parent or legal guardian when, in the professional's judgment, the risk to the minor's life or health is of such a nature that treatment should be given </w:t>
      </w:r>
    </w:p>
    <w:p w14:paraId="57605C00" w14:textId="710445C2" w:rsidR="00DA28A0" w:rsidRPr="00DA28A0" w:rsidRDefault="00DA28A0" w:rsidP="00DA28A0">
      <w:pPr>
        <w:spacing w:before="60"/>
        <w:ind w:left="2160"/>
        <w:rPr>
          <w:rFonts w:eastAsia="Times New Roman" w:cstheme="minorHAnsi"/>
          <w:color w:val="000000"/>
        </w:rPr>
      </w:pPr>
      <w:r w:rsidRPr="00DA28A0">
        <w:rPr>
          <w:rFonts w:eastAsia="Times New Roman" w:cstheme="minorHAnsi"/>
          <w:color w:val="000000"/>
        </w:rPr>
        <w:t>without delay and the requirement of consent would result in delay or denial of treatment.</w:t>
      </w:r>
    </w:p>
    <w:p w14:paraId="26B66011" w14:textId="67BA51E9" w:rsidR="00DA28A0" w:rsidRDefault="00DA28A0" w:rsidP="00DA28A0">
      <w:pPr>
        <w:rPr>
          <w:rFonts w:eastAsia="Times New Roman" w:cstheme="minorHAnsi"/>
          <w:color w:val="000000"/>
        </w:rPr>
      </w:pPr>
    </w:p>
    <w:p w14:paraId="71E53647" w14:textId="01602B72" w:rsidR="00DA28A0" w:rsidRDefault="00DA28A0" w:rsidP="00DA28A0">
      <w:pPr>
        <w:rPr>
          <w:rFonts w:eastAsia="Times New Roman" w:cstheme="minorHAnsi"/>
          <w:color w:val="000000"/>
        </w:rPr>
      </w:pPr>
    </w:p>
    <w:p w14:paraId="616F6C62" w14:textId="0A9DDFBF" w:rsidR="00DA28A0" w:rsidRDefault="00DA28A0" w:rsidP="00DA28A0">
      <w:pPr>
        <w:rPr>
          <w:rFonts w:eastAsia="Times New Roman" w:cstheme="minorHAnsi"/>
          <w:color w:val="000000"/>
        </w:rPr>
      </w:pPr>
    </w:p>
    <w:p w14:paraId="659D4FCB" w14:textId="292BAD21" w:rsidR="00DA28A0" w:rsidRDefault="00DA28A0" w:rsidP="00DA28A0">
      <w:pPr>
        <w:rPr>
          <w:rFonts w:eastAsia="Times New Roman" w:cstheme="minorHAnsi"/>
          <w:color w:val="000000"/>
        </w:rPr>
      </w:pPr>
    </w:p>
    <w:p w14:paraId="0B9D86B6" w14:textId="77777777" w:rsidR="00126FC5" w:rsidRDefault="00126FC5" w:rsidP="00DA28A0">
      <w:pPr>
        <w:rPr>
          <w:rFonts w:eastAsia="Times New Roman" w:cstheme="minorHAnsi"/>
          <w:color w:val="000000"/>
        </w:rPr>
      </w:pPr>
      <w:bookmarkStart w:id="0" w:name="_GoBack"/>
      <w:bookmarkEnd w:id="0"/>
    </w:p>
    <w:p w14:paraId="435C9F40" w14:textId="77777777" w:rsidR="00DA28A0" w:rsidRPr="00DA28A0" w:rsidRDefault="00DA28A0" w:rsidP="00DA28A0">
      <w:pPr>
        <w:rPr>
          <w:rFonts w:eastAsia="Times New Roman" w:cstheme="minorHAnsi"/>
          <w:color w:val="000000"/>
        </w:rPr>
      </w:pPr>
    </w:p>
    <w:p w14:paraId="3D902D84" w14:textId="77777777" w:rsidR="00DA28A0" w:rsidRPr="00DA28A0" w:rsidRDefault="00DA28A0" w:rsidP="00DA28A0">
      <w:pPr>
        <w:rPr>
          <w:rFonts w:eastAsia="Times New Roman" w:cstheme="minorHAnsi"/>
          <w:color w:val="000000"/>
        </w:rPr>
      </w:pPr>
      <w:r w:rsidRPr="00DA28A0">
        <w:rPr>
          <w:rFonts w:eastAsia="Times New Roman" w:cstheme="minorHAnsi"/>
          <w:color w:val="000000"/>
        </w:rPr>
        <w:t xml:space="preserve">Legal Reference: </w:t>
      </w:r>
      <w:r w:rsidRPr="00DA28A0">
        <w:rPr>
          <w:rFonts w:eastAsia="Times New Roman" w:cstheme="minorHAnsi"/>
          <w:color w:val="000000"/>
        </w:rPr>
        <w:tab/>
        <w:t>School Health Services</w:t>
      </w:r>
    </w:p>
    <w:p w14:paraId="5F2EE36A" w14:textId="77777777" w:rsidR="00DA28A0" w:rsidRPr="00DA28A0" w:rsidRDefault="00DA28A0" w:rsidP="00DA28A0">
      <w:pPr>
        <w:ind w:left="2160"/>
        <w:rPr>
          <w:rFonts w:eastAsia="Times New Roman" w:cstheme="minorHAnsi"/>
          <w:color w:val="000000"/>
        </w:rPr>
      </w:pPr>
      <w:r w:rsidRPr="00DA28A0">
        <w:rPr>
          <w:rFonts w:eastAsia="Times New Roman" w:cstheme="minorHAnsi"/>
          <w:color w:val="000000"/>
        </w:rPr>
        <w:t>Minnesota State Statute 121A.22 ADMINISTRATION OF DRUGS AND MEDICINE.</w:t>
      </w:r>
    </w:p>
    <w:p w14:paraId="243BAAFF" w14:textId="77777777" w:rsidR="00DA28A0" w:rsidRPr="00DA28A0" w:rsidRDefault="00DA28A0" w:rsidP="00DA28A0">
      <w:pPr>
        <w:ind w:left="2160"/>
        <w:rPr>
          <w:rFonts w:eastAsia="Times New Roman" w:cstheme="minorHAnsi"/>
          <w:color w:val="000000"/>
        </w:rPr>
      </w:pPr>
    </w:p>
    <w:p w14:paraId="6F83475F" w14:textId="6A1AE121" w:rsidR="00DA28A0" w:rsidRPr="00DA28A0" w:rsidRDefault="00DA28A0" w:rsidP="00DA28A0">
      <w:pPr>
        <w:ind w:left="2160"/>
        <w:rPr>
          <w:rFonts w:eastAsia="Times New Roman" w:cstheme="minorHAnsi"/>
          <w:color w:val="000000"/>
        </w:rPr>
      </w:pPr>
      <w:proofErr w:type="spellStart"/>
      <w:r w:rsidRPr="00DA28A0">
        <w:rPr>
          <w:rFonts w:eastAsia="Times New Roman" w:cstheme="minorHAnsi"/>
          <w:color w:val="000000"/>
        </w:rPr>
        <w:t>Subd</w:t>
      </w:r>
      <w:proofErr w:type="spellEnd"/>
      <w:r w:rsidRPr="00DA28A0">
        <w:rPr>
          <w:rFonts w:eastAsia="Times New Roman" w:cstheme="minorHAnsi"/>
          <w:color w:val="000000"/>
        </w:rPr>
        <w:t>. 2. Exclusions. In addition, this section does not apply to drugs or medicine that are: [...]</w:t>
      </w:r>
      <w:proofErr w:type="gramStart"/>
      <w:r w:rsidRPr="00DA28A0">
        <w:rPr>
          <w:rFonts w:eastAsia="Times New Roman" w:cstheme="minorHAnsi"/>
          <w:color w:val="000000"/>
        </w:rPr>
        <w:t>​(</w:t>
      </w:r>
      <w:proofErr w:type="gramEnd"/>
      <w:r w:rsidRPr="00DA28A0">
        <w:rPr>
          <w:rFonts w:eastAsia="Times New Roman" w:cstheme="minorHAnsi"/>
          <w:color w:val="000000"/>
        </w:rPr>
        <w:t>4) used in situations in which, in the judgment of the school personnel who are present or available,​ the risk to the pupil's life or health is of such a nature that drugs or medicine should be given without delay.</w:t>
      </w:r>
    </w:p>
    <w:p w14:paraId="1A55FA4E" w14:textId="77777777" w:rsidR="00DA28A0" w:rsidRPr="00DA28A0" w:rsidRDefault="00DA28A0" w:rsidP="00DA28A0">
      <w:pPr>
        <w:rPr>
          <w:rFonts w:eastAsia="Times New Roman" w:cstheme="minorHAnsi"/>
          <w:color w:val="000000"/>
        </w:rPr>
      </w:pPr>
    </w:p>
    <w:p w14:paraId="6F70404D" w14:textId="77777777" w:rsidR="00DA28A0" w:rsidRPr="00DA28A0" w:rsidRDefault="00DA28A0" w:rsidP="00DA28A0">
      <w:pPr>
        <w:rPr>
          <w:rFonts w:eastAsia="Times New Roman" w:cstheme="minorHAnsi"/>
          <w:color w:val="000000"/>
        </w:rPr>
      </w:pPr>
      <w:r w:rsidRPr="00DA28A0">
        <w:rPr>
          <w:rFonts w:eastAsia="Times New Roman" w:cstheme="minorHAnsi"/>
          <w:color w:val="000000"/>
        </w:rPr>
        <w:t xml:space="preserve">Legal Reference: </w:t>
      </w:r>
      <w:r w:rsidRPr="00DA28A0">
        <w:rPr>
          <w:rFonts w:eastAsia="Times New Roman" w:cstheme="minorHAnsi"/>
          <w:color w:val="000000"/>
        </w:rPr>
        <w:tab/>
        <w:t>MN Good Samaritan</w:t>
      </w:r>
      <w:r w:rsidRPr="00DA28A0">
        <w:rPr>
          <w:rFonts w:eastAsia="Times New Roman" w:cstheme="minorHAnsi"/>
          <w:color w:val="000000"/>
          <w:shd w:val="clear" w:color="auto" w:fill="FFFFFF"/>
        </w:rPr>
        <w:t xml:space="preserve"> + </w:t>
      </w:r>
      <w:r w:rsidRPr="00DA28A0">
        <w:rPr>
          <w:rFonts w:eastAsia="Times New Roman" w:cstheme="minorHAnsi"/>
          <w:color w:val="000000"/>
        </w:rPr>
        <w:t>Naloxone</w:t>
      </w:r>
      <w:r w:rsidRPr="00DA28A0">
        <w:rPr>
          <w:rFonts w:eastAsia="Times New Roman" w:cstheme="minorHAnsi"/>
          <w:color w:val="000000"/>
          <w:shd w:val="clear" w:color="auto" w:fill="FFFFFF"/>
        </w:rPr>
        <w:t xml:space="preserve"> bill</w:t>
      </w:r>
    </w:p>
    <w:p w14:paraId="405FAC21" w14:textId="77777777" w:rsidR="00DA28A0" w:rsidRPr="00DA28A0" w:rsidRDefault="00DA28A0" w:rsidP="00DA28A0">
      <w:pPr>
        <w:ind w:left="2160"/>
        <w:rPr>
          <w:rFonts w:eastAsia="Times New Roman" w:cstheme="minorHAnsi"/>
          <w:color w:val="000000"/>
        </w:rPr>
      </w:pPr>
      <w:r w:rsidRPr="00DA28A0">
        <w:rPr>
          <w:rFonts w:eastAsia="Times New Roman" w:cstheme="minorHAnsi"/>
          <w:color w:val="000000"/>
        </w:rPr>
        <w:t>Minnesota State Statute 604A.04 GOOD SAMARITAN OVERDOSE PREVENTION.</w:t>
      </w:r>
    </w:p>
    <w:p w14:paraId="315B4608" w14:textId="77777777" w:rsidR="00DA28A0" w:rsidRPr="00DA28A0" w:rsidRDefault="00DA28A0" w:rsidP="00DA28A0">
      <w:pPr>
        <w:spacing w:before="220" w:after="340"/>
        <w:ind w:left="2160"/>
        <w:rPr>
          <w:rFonts w:eastAsia="Times New Roman" w:cstheme="minorHAnsi"/>
          <w:color w:val="000000"/>
        </w:rPr>
      </w:pPr>
      <w:r w:rsidRPr="00DA28A0">
        <w:rPr>
          <w:rFonts w:eastAsia="Times New Roman" w:cstheme="minorHAnsi"/>
          <w:color w:val="000000"/>
        </w:rPr>
        <w:t xml:space="preserve">Subdivision </w:t>
      </w:r>
      <w:proofErr w:type="gramStart"/>
      <w:r w:rsidRPr="00DA28A0">
        <w:rPr>
          <w:rFonts w:eastAsia="Times New Roman" w:cstheme="minorHAnsi"/>
          <w:color w:val="000000"/>
        </w:rPr>
        <w:t>1.Definitions</w:t>
      </w:r>
      <w:proofErr w:type="gramEnd"/>
      <w:r w:rsidRPr="00DA28A0">
        <w:rPr>
          <w:rFonts w:eastAsia="Times New Roman" w:cstheme="minorHAnsi"/>
          <w:color w:val="000000"/>
        </w:rPr>
        <w:t>; opiate antagonist. For purposes of this section, "opiate antagonist" means naloxone hydrochloride or any similarly acting drug approved by the federal Food and Drug Administration for the treatment of a drug overdose.</w:t>
      </w:r>
    </w:p>
    <w:p w14:paraId="159A64CB" w14:textId="77777777" w:rsidR="00DA28A0" w:rsidRPr="00DA28A0" w:rsidRDefault="00DA28A0" w:rsidP="00DA28A0">
      <w:pPr>
        <w:spacing w:before="220" w:after="340"/>
        <w:ind w:left="2160"/>
        <w:rPr>
          <w:rFonts w:eastAsia="Times New Roman" w:cstheme="minorHAnsi"/>
          <w:color w:val="000000"/>
        </w:rPr>
      </w:pPr>
      <w:proofErr w:type="spellStart"/>
      <w:r w:rsidRPr="00DA28A0">
        <w:rPr>
          <w:rFonts w:eastAsia="Times New Roman" w:cstheme="minorHAnsi"/>
          <w:color w:val="000000"/>
        </w:rPr>
        <w:t>Subd</w:t>
      </w:r>
      <w:proofErr w:type="spellEnd"/>
      <w:r w:rsidRPr="00DA28A0">
        <w:rPr>
          <w:rFonts w:eastAsia="Times New Roman" w:cstheme="minorHAnsi"/>
          <w:color w:val="000000"/>
        </w:rPr>
        <w:t>. 2.Authority to possess and administer opiate antagonists; release from liability. (a) A person who is not a health care professional may possess or administer an opiate antagonist that is prescribed, dispensed, or distributed by a licensed health care professional pursuant to subdivision 3.</w:t>
      </w:r>
    </w:p>
    <w:p w14:paraId="5F1988F3" w14:textId="77777777" w:rsidR="00DA28A0" w:rsidRPr="00DA28A0" w:rsidRDefault="00DA28A0" w:rsidP="00DA28A0">
      <w:pPr>
        <w:spacing w:before="280"/>
        <w:ind w:left="2160"/>
        <w:rPr>
          <w:rFonts w:eastAsia="Times New Roman" w:cstheme="minorHAnsi"/>
          <w:color w:val="000000"/>
        </w:rPr>
      </w:pPr>
      <w:r w:rsidRPr="00DA28A0">
        <w:rPr>
          <w:rFonts w:eastAsia="Times New Roman" w:cstheme="minorHAnsi"/>
          <w:color w:val="000000"/>
        </w:rPr>
        <w:t>(b) A person who is not a health care professional who acts in good faith in administering an opiate antagonist to another person whom the person believes in good faith to be suffering a drug overdose is immune from criminal prosecution for the act and is not liable for any civil damages for acts or omissions resulting from the act.</w:t>
      </w:r>
    </w:p>
    <w:p w14:paraId="2FB94120" w14:textId="77777777" w:rsidR="00DA28A0" w:rsidRDefault="00DA28A0" w:rsidP="00DA28A0">
      <w:pPr>
        <w:ind w:left="2160"/>
        <w:rPr>
          <w:rFonts w:eastAsia="Times New Roman" w:cstheme="minorHAnsi"/>
          <w:color w:val="000000"/>
        </w:rPr>
      </w:pPr>
    </w:p>
    <w:p w14:paraId="4B2C0DEB" w14:textId="7138EBC1" w:rsidR="00DA28A0" w:rsidRPr="00DA28A0" w:rsidRDefault="00DA28A0" w:rsidP="00DA28A0">
      <w:pPr>
        <w:ind w:left="2160"/>
        <w:rPr>
          <w:rFonts w:eastAsia="Times New Roman" w:cstheme="minorHAnsi"/>
          <w:color w:val="000000"/>
        </w:rPr>
      </w:pPr>
      <w:r w:rsidRPr="00DA28A0">
        <w:rPr>
          <w:rFonts w:eastAsia="Times New Roman" w:cstheme="minorHAnsi"/>
          <w:color w:val="000000"/>
        </w:rPr>
        <w:t>Minnesota State Statute 604A.05 GOOD SAMARITAN OVERDOSE MEDICAL ASSISTANCE.</w:t>
      </w:r>
    </w:p>
    <w:p w14:paraId="741EDE96" w14:textId="77777777" w:rsidR="00DA28A0" w:rsidRPr="00DA28A0" w:rsidRDefault="00DA28A0" w:rsidP="00DA28A0">
      <w:pPr>
        <w:rPr>
          <w:rFonts w:eastAsia="Times New Roman" w:cstheme="minorHAnsi"/>
          <w:color w:val="000000"/>
        </w:rPr>
      </w:pPr>
    </w:p>
    <w:p w14:paraId="5F4E281C" w14:textId="77777777" w:rsidR="00DA28A0" w:rsidRPr="00DA28A0" w:rsidRDefault="00DA28A0" w:rsidP="00DA28A0">
      <w:pPr>
        <w:ind w:left="2160"/>
        <w:rPr>
          <w:rFonts w:eastAsia="Times New Roman" w:cstheme="minorHAnsi"/>
          <w:color w:val="000000"/>
        </w:rPr>
      </w:pPr>
      <w:proofErr w:type="spellStart"/>
      <w:r w:rsidRPr="00DA28A0">
        <w:rPr>
          <w:rFonts w:eastAsia="Times New Roman" w:cstheme="minorHAnsi"/>
          <w:color w:val="000000"/>
        </w:rPr>
        <w:t>Subd</w:t>
      </w:r>
      <w:proofErr w:type="spellEnd"/>
      <w:r w:rsidRPr="00DA28A0">
        <w:rPr>
          <w:rFonts w:eastAsia="Times New Roman" w:cstheme="minorHAnsi"/>
          <w:color w:val="000000"/>
        </w:rPr>
        <w:t>. 2. Person experiencing an overdose; immunity from prosecution.</w:t>
      </w:r>
      <w:r w:rsidRPr="00DA28A0">
        <w:rPr>
          <w:rFonts w:eastAsia="Times New Roman" w:cstheme="minorHAnsi"/>
          <w:color w:val="000000"/>
          <w:shd w:val="clear" w:color="auto" w:fill="FFFFFF"/>
        </w:rPr>
        <w:t xml:space="preserve"> </w:t>
      </w:r>
      <w:r w:rsidRPr="00DA28A0">
        <w:rPr>
          <w:rFonts w:eastAsia="Times New Roman" w:cstheme="minorHAnsi"/>
          <w:color w:val="000000"/>
        </w:rPr>
        <w:t xml:space="preserve">A person who experiences a drug-related overdose and </w:t>
      </w:r>
      <w:proofErr w:type="gramStart"/>
      <w:r w:rsidRPr="00DA28A0">
        <w:rPr>
          <w:rFonts w:eastAsia="Times New Roman" w:cstheme="minorHAnsi"/>
          <w:color w:val="000000"/>
        </w:rPr>
        <w:t>is in need of</w:t>
      </w:r>
      <w:proofErr w:type="gramEnd"/>
      <w:r w:rsidRPr="00DA28A0">
        <w:rPr>
          <w:rFonts w:eastAsia="Times New Roman" w:cstheme="minorHAnsi"/>
          <w:color w:val="000000"/>
        </w:rPr>
        <w:t xml:space="preserve"> medical assistance may not be charged or prosecuted for possession of a controlled substance under section 152.023, subdivision 2, clauses (4) and (6), 152.024, or 152.025, or possession of drug paraphernalia. A person qualifies for the immunities provided in this subdivision only if the evidence for the charge or prosecution was obtained as a result of the drug-related overdose and the need for medical assistance.</w:t>
      </w:r>
    </w:p>
    <w:p w14:paraId="5465B1AE" w14:textId="77777777" w:rsidR="00DA28A0" w:rsidRPr="00DA28A0" w:rsidRDefault="00DA28A0" w:rsidP="00DA28A0">
      <w:pPr>
        <w:spacing w:line="276" w:lineRule="auto"/>
        <w:rPr>
          <w:rFonts w:eastAsia="Times New Roman" w:cstheme="minorHAnsi"/>
          <w:color w:val="000000"/>
        </w:rPr>
      </w:pPr>
    </w:p>
    <w:tbl>
      <w:tblPr>
        <w:tblW w:w="8640" w:type="dxa"/>
        <w:tblCellMar>
          <w:top w:w="15" w:type="dxa"/>
          <w:left w:w="15" w:type="dxa"/>
          <w:bottom w:w="15" w:type="dxa"/>
          <w:right w:w="15" w:type="dxa"/>
        </w:tblCellMar>
        <w:tblLook w:val="04A0" w:firstRow="1" w:lastRow="0" w:firstColumn="1" w:lastColumn="0" w:noHBand="0" w:noVBand="1"/>
      </w:tblPr>
      <w:tblGrid>
        <w:gridCol w:w="4348"/>
        <w:gridCol w:w="4292"/>
      </w:tblGrid>
      <w:tr w:rsidR="00DA28A0" w:rsidRPr="00DA28A0" w14:paraId="707C8044" w14:textId="77777777" w:rsidTr="00DA28A0">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C5E558C" w14:textId="77777777" w:rsidR="00DA28A0" w:rsidRPr="00DA28A0" w:rsidRDefault="00DA28A0" w:rsidP="00DA28A0">
            <w:pPr>
              <w:spacing w:line="276" w:lineRule="auto"/>
              <w:rPr>
                <w:rFonts w:eastAsia="Times New Roman" w:cstheme="minorHAnsi"/>
              </w:rPr>
            </w:pPr>
            <w:r w:rsidRPr="00DA28A0">
              <w:rPr>
                <w:rFonts w:eastAsia="Times New Roman" w:cstheme="minorHAnsi"/>
                <w:color w:val="000000"/>
              </w:rPr>
              <w:t>Policy Adopted: [DATE]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A04C6EF" w14:textId="77777777" w:rsidR="00DA28A0" w:rsidRPr="00DA28A0" w:rsidRDefault="00DA28A0" w:rsidP="00DA28A0">
            <w:pPr>
              <w:spacing w:line="276" w:lineRule="auto"/>
              <w:jc w:val="right"/>
              <w:rPr>
                <w:rFonts w:eastAsia="Times New Roman" w:cstheme="minorHAnsi"/>
              </w:rPr>
            </w:pPr>
            <w:r w:rsidRPr="00DA28A0">
              <w:rPr>
                <w:rFonts w:eastAsia="Times New Roman" w:cstheme="minorHAnsi"/>
                <w:color w:val="000000"/>
              </w:rPr>
              <w:t>[SCHOOL OR DISTRICT]</w:t>
            </w:r>
          </w:p>
          <w:p w14:paraId="145087F5" w14:textId="77777777" w:rsidR="00DA28A0" w:rsidRPr="00DA28A0" w:rsidRDefault="00DA28A0" w:rsidP="00DA28A0">
            <w:pPr>
              <w:spacing w:line="276" w:lineRule="auto"/>
              <w:jc w:val="right"/>
              <w:rPr>
                <w:rFonts w:eastAsia="Times New Roman" w:cstheme="minorHAnsi"/>
              </w:rPr>
            </w:pPr>
            <w:r w:rsidRPr="00DA28A0">
              <w:rPr>
                <w:rFonts w:eastAsia="Times New Roman" w:cstheme="minorHAnsi"/>
                <w:color w:val="000000"/>
              </w:rPr>
              <w:t>[LOCATION]</w:t>
            </w:r>
          </w:p>
        </w:tc>
      </w:tr>
    </w:tbl>
    <w:p w14:paraId="399125AF" w14:textId="77777777" w:rsidR="00DA28A0" w:rsidRPr="00DA28A0" w:rsidRDefault="00DA28A0">
      <w:pPr>
        <w:rPr>
          <w:rFonts w:cstheme="minorHAnsi"/>
        </w:rPr>
      </w:pPr>
    </w:p>
    <w:sectPr w:rsidR="00DA28A0" w:rsidRPr="00DA28A0" w:rsidSect="00DA28A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8F7E3" w14:textId="77777777" w:rsidR="00DC2FB2" w:rsidRDefault="00DC2FB2" w:rsidP="00067E02">
      <w:r>
        <w:separator/>
      </w:r>
    </w:p>
  </w:endnote>
  <w:endnote w:type="continuationSeparator" w:id="0">
    <w:p w14:paraId="574DE127" w14:textId="77777777" w:rsidR="00DC2FB2" w:rsidRDefault="00DC2FB2" w:rsidP="0006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1BBF9" w14:textId="77777777" w:rsidR="00067E02" w:rsidRDefault="00067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0BA22" w14:textId="77777777" w:rsidR="00067E02" w:rsidRDefault="00067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7CFB" w14:textId="77777777" w:rsidR="00067E02" w:rsidRDefault="00067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E93B5" w14:textId="77777777" w:rsidR="00DC2FB2" w:rsidRDefault="00DC2FB2" w:rsidP="00067E02">
      <w:r>
        <w:separator/>
      </w:r>
    </w:p>
  </w:footnote>
  <w:footnote w:type="continuationSeparator" w:id="0">
    <w:p w14:paraId="0AAA6210" w14:textId="77777777" w:rsidR="00DC2FB2" w:rsidRDefault="00DC2FB2" w:rsidP="00067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5D90" w14:textId="6640E9BC" w:rsidR="00067E02" w:rsidRDefault="00DC2FB2">
    <w:pPr>
      <w:pStyle w:val="Header"/>
    </w:pPr>
    <w:r>
      <w:rPr>
        <w:noProof/>
      </w:rPr>
      <w:pict w14:anchorId="42DB6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132195" o:spid="_x0000_s2051" type="#_x0000_t75" alt="" style="position:absolute;margin-left:0;margin-top:0;width:618pt;height:800pt;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48085" w14:textId="01EE13AD" w:rsidR="00067E02" w:rsidRDefault="00DC2FB2">
    <w:pPr>
      <w:pStyle w:val="Header"/>
    </w:pPr>
    <w:r>
      <w:rPr>
        <w:noProof/>
      </w:rPr>
      <w:pict w14:anchorId="75D37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132196" o:spid="_x0000_s2050" type="#_x0000_t75" alt="" style="position:absolute;margin-left:0;margin-top:0;width:618pt;height:800pt;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2F10" w14:textId="42955A03" w:rsidR="00067E02" w:rsidRDefault="00DC2FB2">
    <w:pPr>
      <w:pStyle w:val="Header"/>
    </w:pPr>
    <w:r>
      <w:rPr>
        <w:noProof/>
      </w:rPr>
      <w:pict w14:anchorId="4C8C6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132194" o:spid="_x0000_s2049" type="#_x0000_t75" alt="" style="position:absolute;margin-left:0;margin-top:0;width:618pt;height:800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20517"/>
    <w:multiLevelType w:val="multilevel"/>
    <w:tmpl w:val="D8A6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15494"/>
    <w:multiLevelType w:val="multilevel"/>
    <w:tmpl w:val="F2D80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952DE"/>
    <w:multiLevelType w:val="multilevel"/>
    <w:tmpl w:val="C0CAA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847091"/>
    <w:multiLevelType w:val="multilevel"/>
    <w:tmpl w:val="95DC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136B9"/>
    <w:multiLevelType w:val="multilevel"/>
    <w:tmpl w:val="4F9C8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63054"/>
    <w:multiLevelType w:val="multilevel"/>
    <w:tmpl w:val="9768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24FB9"/>
    <w:multiLevelType w:val="multilevel"/>
    <w:tmpl w:val="70B8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F6DC1"/>
    <w:multiLevelType w:val="multilevel"/>
    <w:tmpl w:val="9228B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4"/>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02"/>
    <w:rsid w:val="000023E9"/>
    <w:rsid w:val="00067E02"/>
    <w:rsid w:val="00126FC5"/>
    <w:rsid w:val="0027214F"/>
    <w:rsid w:val="004D793A"/>
    <w:rsid w:val="00AE0C14"/>
    <w:rsid w:val="00B205D6"/>
    <w:rsid w:val="00DA28A0"/>
    <w:rsid w:val="00DC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E7BE96"/>
  <w15:chartTrackingRefBased/>
  <w15:docId w15:val="{91D921D3-B5A3-834C-A095-3A9817EA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A28A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E02"/>
    <w:pPr>
      <w:tabs>
        <w:tab w:val="center" w:pos="4680"/>
        <w:tab w:val="right" w:pos="9360"/>
      </w:tabs>
    </w:pPr>
  </w:style>
  <w:style w:type="character" w:customStyle="1" w:styleId="HeaderChar">
    <w:name w:val="Header Char"/>
    <w:basedOn w:val="DefaultParagraphFont"/>
    <w:link w:val="Header"/>
    <w:uiPriority w:val="99"/>
    <w:rsid w:val="00067E02"/>
  </w:style>
  <w:style w:type="paragraph" w:styleId="Footer">
    <w:name w:val="footer"/>
    <w:basedOn w:val="Normal"/>
    <w:link w:val="FooterChar"/>
    <w:uiPriority w:val="99"/>
    <w:unhideWhenUsed/>
    <w:rsid w:val="00067E02"/>
    <w:pPr>
      <w:tabs>
        <w:tab w:val="center" w:pos="4680"/>
        <w:tab w:val="right" w:pos="9360"/>
      </w:tabs>
    </w:pPr>
  </w:style>
  <w:style w:type="character" w:customStyle="1" w:styleId="FooterChar">
    <w:name w:val="Footer Char"/>
    <w:basedOn w:val="DefaultParagraphFont"/>
    <w:link w:val="Footer"/>
    <w:uiPriority w:val="99"/>
    <w:rsid w:val="00067E02"/>
  </w:style>
  <w:style w:type="character" w:customStyle="1" w:styleId="Heading3Char">
    <w:name w:val="Heading 3 Char"/>
    <w:basedOn w:val="DefaultParagraphFont"/>
    <w:link w:val="Heading3"/>
    <w:uiPriority w:val="9"/>
    <w:rsid w:val="00DA28A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A28A0"/>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DA2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5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2022-07-27T17:56:00Z</dcterms:created>
  <dcterms:modified xsi:type="dcterms:W3CDTF">2022-07-27T17:58:00Z</dcterms:modified>
</cp:coreProperties>
</file>